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A8" w:rsidRDefault="00AF48A8" w:rsidP="00AF48A8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15 февраля 2021 г. N 62492</w:t>
      </w:r>
    </w:p>
    <w:p w:rsidR="00AF48A8" w:rsidRDefault="00AF48A8" w:rsidP="00AF48A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26 ноября 2020 г. N 1458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СПЕЦИАЛИТЕТ ПО СПЕЦИАЛЬНОСТИ 10.05.02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ИНФОРМАЦИОННАЯ БЕЗОПАСНОСТЬ ТЕЛЕКОММУНИКАЦИОННЫХ СИСТЕМ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1944), и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специалитет</w:t>
      </w:r>
      <w:proofErr w:type="spellEnd"/>
      <w:r>
        <w:rPr>
          <w:rFonts w:ascii="Arial" w:hAnsi="Arial" w:cs="Arial"/>
          <w:sz w:val="20"/>
          <w:szCs w:val="20"/>
        </w:rPr>
        <w:t xml:space="preserve"> по специальности 10.05.02 Информационная безопасность телекоммуникационных систем (далее - стандарт).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образовательная организация высшего образования вправе осуществлять в соответствии со стандартом обучение лиц, зачисленных до вступления в силу настоящего приказа, с их согласия;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специальности 10.05.02 Информационная безопасность телекоммуникационных систем (уровень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16 ноября 2016 г. N 1426 (зарегистрирован Министерством юстиции Российской Федерации 9 декабря 2016 г., регистрационный N 44645), прекращается 1 марта 2021 года.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В.Н.ФАЛЬКОВ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26 ноября 2020 г. N 1458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5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СПЕЦИАЛИТЕТ ПО СПЕЦИАЛЬНОСТИ 10.05.02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ИНФОРМАЦИОННАЯ БЕЗОПАСНОСТЬ ТЕЛЕКОММУНИКАЦИОННЫХ СИСТЕМ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по специальности 10.05.02 Информационная безопасность телекоммуникационных систем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специальность).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>Обучение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осуществляется в очной форме.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специальности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и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6"/>
      <w:bookmarkEnd w:id="1"/>
      <w:r>
        <w:rPr>
          <w:rFonts w:ascii="Arial" w:hAnsi="Arial" w:cs="Arial"/>
          <w:sz w:val="20"/>
          <w:szCs w:val="20"/>
        </w:rPr>
        <w:t xml:space="preserve">1.5. </w:t>
      </w:r>
      <w:proofErr w:type="gramStart"/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части 1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</w:t>
      </w:r>
      <w:proofErr w:type="gramEnd"/>
      <w:r>
        <w:rPr>
          <w:rFonts w:ascii="Arial" w:hAnsi="Arial" w:cs="Arial"/>
          <w:sz w:val="20"/>
          <w:szCs w:val="20"/>
        </w:rPr>
        <w:t xml:space="preserve"> правопорядка), разрабатывается на основе требований, предусмотренных указанным Федеральным законом,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Часть 2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исключительно электронного обучения, дистанционных образовательных технологий не допускается &lt;2&gt;.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 3 статьи 16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1.8.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&lt;3&gt;.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&lt;3&gt;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1"/>
      <w:bookmarkEnd w:id="2"/>
      <w:r>
        <w:rPr>
          <w:rFonts w:ascii="Arial" w:hAnsi="Arial" w:cs="Arial"/>
          <w:sz w:val="20"/>
          <w:szCs w:val="20"/>
        </w:rPr>
        <w:t xml:space="preserve">1.9.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5,5 лет;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очной формы обучения.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срок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 связи с продолжительностью каникулярного времени обучающихся &lt;4&gt; составляет не менее 5 лет.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&lt;4&gt;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Пункт 1 статьи 30</w:t>
        </w:r>
      </w:hyperlink>
      <w:r>
        <w:rPr>
          <w:rFonts w:ascii="Arial" w:hAnsi="Arial" w:cs="Arial"/>
          <w:sz w:val="20"/>
          <w:szCs w:val="20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2015, N 1, ст. 199).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8"/>
      <w:bookmarkEnd w:id="3"/>
      <w:r>
        <w:rPr>
          <w:rFonts w:ascii="Arial" w:hAnsi="Arial" w:cs="Arial"/>
          <w:sz w:val="20"/>
          <w:szCs w:val="20"/>
        </w:rPr>
        <w:t xml:space="preserve">1.10. 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330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 по очной форме, составляет не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1.11. Организация самостоятельно определяет в пределах сроков и объемов, установленных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пунктами 1.9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8" w:history="1">
        <w:r>
          <w:rPr>
            <w:rFonts w:ascii="Arial" w:hAnsi="Arial" w:cs="Arial"/>
            <w:color w:val="0000FF"/>
            <w:sz w:val="20"/>
            <w:szCs w:val="20"/>
          </w:rPr>
          <w:t>1.10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при ускоренном обучении;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4"/>
      <w:bookmarkEnd w:id="4"/>
      <w:r>
        <w:rPr>
          <w:rFonts w:ascii="Arial" w:hAnsi="Arial" w:cs="Arial"/>
          <w:sz w:val="20"/>
          <w:szCs w:val="20"/>
        </w:rPr>
        <w:lastRenderedPageBreak/>
        <w:t xml:space="preserve">1.12. Области профессиональной деятельности &lt;5&gt; и (или)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&lt;5&gt;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сфере научных исследований);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06</w:t>
        </w:r>
      </w:hyperlink>
      <w:r>
        <w:rPr>
          <w:rFonts w:ascii="Arial" w:hAnsi="Arial" w:cs="Arial"/>
          <w:sz w:val="20"/>
          <w:szCs w:val="20"/>
        </w:rPr>
        <w:t xml:space="preserve"> Связь, информационные и коммуникационные технологии (в сфере разработки и обеспечения функционирования сетей электросвязи, средств и систем обеспечения защиты от несанкционированного доступа сетей электросвязи и циркулирующей в них информации);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12</w:t>
        </w:r>
      </w:hyperlink>
      <w:r>
        <w:rPr>
          <w:rFonts w:ascii="Arial" w:hAnsi="Arial" w:cs="Arial"/>
          <w:sz w:val="20"/>
          <w:szCs w:val="20"/>
        </w:rPr>
        <w:t xml:space="preserve"> Обеспечение безопасности (в сфере обеспечения функционирования и развития сетей связи специального назначения);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обороны и безопасности;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сфера правоохранительной деятельности.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готовятся к решению задач профессиональной деятельности следующих типов: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проектный;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контрольно-аналитический;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эксплуатационный.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90"/>
      <w:bookmarkEnd w:id="5"/>
      <w:r>
        <w:rPr>
          <w:rFonts w:ascii="Arial" w:hAnsi="Arial" w:cs="Arial"/>
          <w:sz w:val="20"/>
          <w:szCs w:val="20"/>
        </w:rPr>
        <w:t xml:space="preserve">1.14.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специализацию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из следующего перечня: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 "Мониторинг в телекоммуникационных системах";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2 "Системы представительской связи";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3 "Сети специальной связи";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4 "Системы и сети связи специального назначения";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5 "Системы специальной связи и информации для органов государственной власти";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6 "Информационная безопасность аэрокосмических телекоммуникационных систем";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7 "Разработка защищенных телекоммуникационных систем";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8 "Защита информации в радиосвязи и телерадиовещании";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специализация N 9 "Управление безопасностью телекоммуникационных систем и сетей";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специализация N 10 "Информационная безопасность </w:t>
      </w:r>
      <w:proofErr w:type="spellStart"/>
      <w:r>
        <w:rPr>
          <w:rFonts w:ascii="Arial" w:hAnsi="Arial" w:cs="Arial"/>
          <w:sz w:val="20"/>
          <w:szCs w:val="20"/>
        </w:rPr>
        <w:t>мультисервисных</w:t>
      </w:r>
      <w:proofErr w:type="spellEnd"/>
      <w:r>
        <w:rPr>
          <w:rFonts w:ascii="Arial" w:hAnsi="Arial" w:cs="Arial"/>
          <w:sz w:val="20"/>
          <w:szCs w:val="20"/>
        </w:rPr>
        <w:t xml:space="preserve"> телекоммуникационных сетей и систем на транспорте" (по видам);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11 "Системы подвижной цифровой защищенной связи";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12 "Техническая защита информации информационно-телекоммуникационных систем".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по специализациям N 1 "Мониторинг в телекоммуникационных системах", N 2 "Системы представительской связи", N 3 "Сети специальной связи", N 4 "Системы и сети связи специального назначения", N 5 "Системы специальной связи и информации для органов государственной власти" определяются квалификационными требованиями к военно-профессиональной подготовке, специальной профессиональной подготовке выпускников, устанавливаемыми федеральным государственным органом, в ведении которого находятся соответствующие организации &lt;6&gt;.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&lt;6&gt;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Часть 2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1.15.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специалитета</w:t>
      </w:r>
      <w:proofErr w:type="spell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4025"/>
        <w:gridCol w:w="3628"/>
      </w:tblGrid>
      <w:tr w:rsidR="00AF48A8"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специалитета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специалитета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48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22"/>
            <w:bookmarkEnd w:id="6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282</w:t>
            </w:r>
          </w:p>
        </w:tc>
      </w:tr>
      <w:tr w:rsidR="00AF48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25"/>
            <w:bookmarkEnd w:id="7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27</w:t>
            </w:r>
          </w:p>
        </w:tc>
      </w:tr>
      <w:tr w:rsidR="00AF48A8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Par128"/>
            <w:bookmarkEnd w:id="8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AF48A8"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специалитета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</w:tbl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34"/>
      <w:bookmarkEnd w:id="9"/>
      <w:r>
        <w:rPr>
          <w:rFonts w:ascii="Arial" w:hAnsi="Arial" w:cs="Arial"/>
          <w:sz w:val="20"/>
          <w:szCs w:val="20"/>
        </w:rPr>
        <w:t xml:space="preserve">2.2. </w:t>
      </w:r>
      <w:proofErr w:type="gramStart"/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жизнедеятельности, основам информационной безопасности, организационному и правовому обеспечению информационной безопасности, программно-аппаратным средствам защиты информации, защите информации от утечки по техническим каналам, методам и средствам криптографической защиты информации, сетям и системам передачи информации, электронике и </w:t>
      </w:r>
      <w:proofErr w:type="spellStart"/>
      <w:r>
        <w:rPr>
          <w:rFonts w:ascii="Arial" w:hAnsi="Arial" w:cs="Arial"/>
          <w:sz w:val="20"/>
          <w:szCs w:val="20"/>
        </w:rPr>
        <w:t>схемотехнике</w:t>
      </w:r>
      <w:proofErr w:type="spellEnd"/>
      <w:r>
        <w:rPr>
          <w:rFonts w:ascii="Arial" w:hAnsi="Arial" w:cs="Arial"/>
          <w:sz w:val="20"/>
          <w:szCs w:val="20"/>
        </w:rPr>
        <w:t>, теории электросвязи, моделированию систем и сетей телекоммуникаций, измерениям</w:t>
      </w:r>
      <w:proofErr w:type="gramEnd"/>
      <w:r>
        <w:rPr>
          <w:rFonts w:ascii="Arial" w:hAnsi="Arial" w:cs="Arial"/>
          <w:sz w:val="20"/>
          <w:szCs w:val="20"/>
        </w:rPr>
        <w:t xml:space="preserve"> в телекоммуникационных системах, проектированию защищенных телекоммуникационных систем в рамках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реализуется дисциплина (модуль) "Физическая подготовка":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143"/>
      <w:bookmarkEnd w:id="10"/>
      <w:r>
        <w:rPr>
          <w:rFonts w:ascii="Arial" w:hAnsi="Arial" w:cs="Arial"/>
          <w:sz w:val="20"/>
          <w:szCs w:val="20"/>
        </w:rPr>
        <w:t xml:space="preserve">2.4. В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учебно-лабораторный практикум;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экспериментально-исследовательская практика.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проектно-технологическая практика;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эксплуатационная практика;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43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43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осуществляет проведение практик в организациях, деятельность которых соответствует специализации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или в структурных подразделениях Организации, предназначенных для проведения практической подготовки выпускников.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за счет времени, выделяемого на проведение практик, могут проводиться комплексные учения (специальные профессиональные деловые игры).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процедуре защиты и защита выпускной квалификационной работы.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</w:t>
      </w:r>
      <w:proofErr w:type="gramStart"/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устанавливаемом федеральным государственным органом, в ведении которого находятся соответствующие организации &lt;7&gt;.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Часть 2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 в том числе: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и практики, обеспечивающие формирование профессиональных компетенций, определяемых Организацией самостоятельно, включаются в часть, формируемую участниками образовательных отношений.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, могут включаться 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без учета объема государственной итоговой аттестации должен составлять не менее 75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2.11.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2.12. </w:t>
      </w:r>
      <w:proofErr w:type="gramStart"/>
      <w:r>
        <w:rPr>
          <w:rFonts w:ascii="Arial" w:hAnsi="Arial" w:cs="Arial"/>
          <w:sz w:val="20"/>
          <w:szCs w:val="20"/>
        </w:rPr>
        <w:t xml:space="preserve">Реализация части (частей)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а также проведение государственной итоговой аттестации не допускаются с применением электронного обучения, дистанционных образовательных технологий.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2.13. Объем контактной работы обучающихся с педагогическими работниками Организации при проведении учебных занятий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составлять в очной форме обучения не менее 50 процентов объема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отводимого на реализацию дисциплин (модулей).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специалитета</w:t>
      </w:r>
      <w:proofErr w:type="spell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6633"/>
      </w:tblGrid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управлять проектом на всех этапах его жизненного цикла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AF48A8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AF48A8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AF48A8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коррупционному поведению</w:t>
            </w:r>
          </w:p>
        </w:tc>
      </w:tr>
    </w:tbl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оценивать роль информации, информационных технологий и информационной безопасности в современном обществе, их значение для обеспечения объективных потребностей личности, общества и государства;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ОПК-2. Способен применять информационно-коммуникационные технологии, программные средства системного и прикладного назначений, в том </w:t>
      </w:r>
      <w:proofErr w:type="gramStart"/>
      <w:r>
        <w:rPr>
          <w:rFonts w:ascii="Arial" w:hAnsi="Arial" w:cs="Arial"/>
          <w:sz w:val="20"/>
          <w:szCs w:val="20"/>
        </w:rPr>
        <w:t>числе</w:t>
      </w:r>
      <w:proofErr w:type="gramEnd"/>
      <w:r>
        <w:rPr>
          <w:rFonts w:ascii="Arial" w:hAnsi="Arial" w:cs="Arial"/>
          <w:sz w:val="20"/>
          <w:szCs w:val="20"/>
        </w:rPr>
        <w:t xml:space="preserve"> отечественного производства, для решения задач профессиональной деятельности;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математические методы, необходимые для решения задач профессиональной деятельности;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ОПК-4.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анализировать физическую сущность явлений и процессов, лежащих в основе функционирования радиоэлектронной техники, применять физические законы и модели для решения задач профессиональной деятельности;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ОПК-5.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нормативные правовые акты, нормативные и методические документы, регламентирующие деятельность по защите информации;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 решении профессиональных задач организовывать защиту информации ограниченного доступа в процессе функционирования сетей электросвязи в соответствии с нормативными правовыми актами, нормативными и методическими документами Федеральной службы безопасности Российской Федерации, Федеральной службы по техническому и экспортному контролю;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создавать программы на языке высокого уровня, применять существующие реализации структур данных и алгоритмов;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ОПК-8.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методы научных исследований при проведении разработок в области функционирования, развития и обеспечения информационной безопасности телекоммуникационных систем и сетей;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ОПК-9.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программные, программно-аппаратные и технические средства защиты информации при решении задач профессиональной деятельности;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ОПК-10.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методы и средства криптографической защиты информации при решении задач профессиональной деятельности;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положения теории в области электрических цепей, радиотехнических сигналов, распространения радиоволн, кодирования, электрической связи, цифровой обработки сигналов для решения задач профессиональной деятельности;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ОПК-12. Способен формулировать задачи, планировать и проводить исследования, в том </w:t>
      </w:r>
      <w:proofErr w:type="gramStart"/>
      <w:r>
        <w:rPr>
          <w:rFonts w:ascii="Arial" w:hAnsi="Arial" w:cs="Arial"/>
          <w:sz w:val="20"/>
          <w:szCs w:val="20"/>
        </w:rPr>
        <w:t>числе</w:t>
      </w:r>
      <w:proofErr w:type="gramEnd"/>
      <w:r>
        <w:rPr>
          <w:rFonts w:ascii="Arial" w:hAnsi="Arial" w:cs="Arial"/>
          <w:sz w:val="20"/>
          <w:szCs w:val="20"/>
        </w:rPr>
        <w:t xml:space="preserve"> эксперименты и математическое моделирование объектов, явлений и процессов телекоммуникационных систем, включая обработку и оценку достоверности их результатов;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оценивать технические возможности, анализировать угрозы и вырабатывать рекомендации по построению элементов информационно-телекоммуникационной инфраструктуры с учетом обеспечения требований информационной безопасности;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ОПК-14.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технологии и технические средства сетей электросвязи;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ОПК-15. Способен проводить инструментальный мониторинг качества обслуживания и анализ защищенности информации от несанкционированного доступа в телекоммуникационных системах и сетях в целях управления их функционированием;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ОПК-16. Способен проектировать защищенные телекоммуникационные системы и их элементы, проводить анализ проектных решений по обеспечению заданного уровня безопасности и требуемого качества обслуживания телекоммуникационных систем, разрабатывать необходимую техническую документацию с учетом действующих нормативных и методических документов, </w:t>
      </w:r>
      <w:r>
        <w:rPr>
          <w:rFonts w:ascii="Arial" w:hAnsi="Arial" w:cs="Arial"/>
          <w:sz w:val="20"/>
          <w:szCs w:val="20"/>
        </w:rPr>
        <w:lastRenderedPageBreak/>
        <w:t>проводить подготовку исходных данных для технико-экономического обоснования соответствующих проектных решений;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ОПК-17. </w:t>
      </w:r>
      <w:proofErr w:type="gramStart"/>
      <w:r>
        <w:rPr>
          <w:rFonts w:ascii="Arial" w:hAnsi="Arial" w:cs="Arial"/>
          <w:sz w:val="20"/>
          <w:szCs w:val="20"/>
        </w:rPr>
        <w:t>Способен анализировать основные этапы и закономерности исторического развития России, ее место и роль в контексте всеобщей истории, в том числе для формирования гражданской позиции и развития патриотизма.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дополнение к указанным общепрофессиональным компетенциям программа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общепрофессиональные компетенции, соответствующие выбранной специализации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установленной в соответствии с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пунктом 1.14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6 "Информационная безопасность аэрокосмических телекоммуникационных систем":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выбирать методы и разрабатывать средства защиты объектов аэрокосмических телекоммуникационных систем при воздействии радиопомех;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ОПК-6.2.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проектировать системы защищенного информационного взаимодействия объектов аэрокосмического и наземного сегментов;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ОПК-6.3. Способен разрабатывать инфокоммуникационные системы, энергетически эффективно и скрытно использующие радиоканал для информационного взаимодействия;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7 "Разработка защищенных телекоммуникационных систем":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формировать техническое задание и разрабатывать аппаратное и программное обеспечение компонентов защищенных телекоммуникационных систем;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ОПК-7.2.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участвовать в разработке систем управления информационной безопасностью телекоммуникационных систем;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ОПК-7.3.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обеспечивать защиту программных средств защищенных телекоммуникационных систем;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8 "Защита информации в радиосвязи и телерадиовещании":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ОПК-8.1.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осуществлять частотно-территориальное и кодовое планирование сетей радиосвязи и телерадиовещания;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ОПК-8.2.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применять методы приема, передачи и обработки сигналов, обеспечивающие повышение эффективности и защищенности систем радиосвязи и телерадиовещания;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ОПК-8.3.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разрабатывать системы, сети и устройства защищенной радиосвязи и телерадиовещания;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9 "Управление безопасностью телекоммуникационных систем и сетей":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ОПК-9.1.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формировать, внедрять и обеспечивать функционирование системы менеджмента информационной безопасности телекоммуникационных систем и сетей;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ОПК-9.2. Способен реализовывать комплекс организационных мероприятий по обеспечению информационной безопасности и устойчивости телекоммуникационных систем и сетей;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ОПК-9.3. Способен проводить мониторинг защищенности сетевых ресурсов и формировать отчеты по выявленным уязвимостям;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специализация N 10 "Информационная безопасность </w:t>
      </w:r>
      <w:proofErr w:type="spellStart"/>
      <w:r>
        <w:rPr>
          <w:rFonts w:ascii="Arial" w:hAnsi="Arial" w:cs="Arial"/>
          <w:sz w:val="20"/>
          <w:szCs w:val="20"/>
        </w:rPr>
        <w:t>мультисервисных</w:t>
      </w:r>
      <w:proofErr w:type="spellEnd"/>
      <w:r>
        <w:rPr>
          <w:rFonts w:ascii="Arial" w:hAnsi="Arial" w:cs="Arial"/>
          <w:sz w:val="20"/>
          <w:szCs w:val="20"/>
        </w:rPr>
        <w:t xml:space="preserve"> телекоммуникационных сетей и систем на транспорте" (по видам):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ОПК-10.1.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проводить теоретические и экспериментальные исследования телекоммуникационных систем и сетей транспорта (по видам) и оценивать их эффективность;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ОПК-10.2. Способен осуществлять рациональный выбор методов и средств обеспечения информационной безопасности </w:t>
      </w:r>
      <w:proofErr w:type="spellStart"/>
      <w:r>
        <w:rPr>
          <w:rFonts w:ascii="Arial" w:hAnsi="Arial" w:cs="Arial"/>
          <w:sz w:val="20"/>
          <w:szCs w:val="20"/>
        </w:rPr>
        <w:t>мультисервисных</w:t>
      </w:r>
      <w:proofErr w:type="spellEnd"/>
      <w:r>
        <w:rPr>
          <w:rFonts w:ascii="Arial" w:hAnsi="Arial" w:cs="Arial"/>
          <w:sz w:val="20"/>
          <w:szCs w:val="20"/>
        </w:rPr>
        <w:t xml:space="preserve"> телекоммуникационных систем и сетей транспорта (по видам);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ОПК-10.3.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методы и средства измерений для решения метрологических задач и технической диагностики защищенных систем и сетей транспорта (по видам);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11 "Системы подвижной цифровой защищенной связи":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ОПК-11.1.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выбирать методы, разрабатывать и реализовывать алгоритмы для обеспечения безопасности систем подвижной цифровой защищенной связи;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ОПК-11.2. Способен контролировать работоспособность и оценивать эффективность средств защиты </w:t>
      </w:r>
      <w:proofErr w:type="gramStart"/>
      <w:r>
        <w:rPr>
          <w:rFonts w:ascii="Arial" w:hAnsi="Arial" w:cs="Arial"/>
          <w:sz w:val="20"/>
          <w:szCs w:val="20"/>
        </w:rPr>
        <w:t>информации</w:t>
      </w:r>
      <w:proofErr w:type="gramEnd"/>
      <w:r>
        <w:rPr>
          <w:rFonts w:ascii="Arial" w:hAnsi="Arial" w:cs="Arial"/>
          <w:sz w:val="20"/>
          <w:szCs w:val="20"/>
        </w:rPr>
        <w:t xml:space="preserve"> в системах подвижной цифровой защищенной связи;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ОПК-11.3.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использовать и реализовывать алгоритмы распределенной обработки информации и сигналов в целях обеспечения безопасности систем подвижной цифровой защищенной связи;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специализация N 12 "Техническая защита информации информационно-телекоммуникационных систем":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ОПК-12.1. Способен проектировать системы технической защиты информации для объектов информатизации;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ОПК-12.2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проектировать средства и системы информатизации в защищенном исполнении;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ОПК-12.3.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проводить аттестацию объектов информатизации на соответствие требованиям по защите информации.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указанных в </w:t>
      </w:r>
      <w:hyperlink w:anchor="Par46" w:history="1">
        <w:r>
          <w:rPr>
            <w:rFonts w:ascii="Arial" w:hAnsi="Arial" w:cs="Arial"/>
            <w:color w:val="0000FF"/>
            <w:sz w:val="20"/>
            <w:szCs w:val="20"/>
          </w:rPr>
          <w:t>пункте 1.5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специализаций, указанных в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пункте 1.14</w:t>
        </w:r>
      </w:hyperlink>
      <w:r>
        <w:rPr>
          <w:rFonts w:ascii="Arial" w:hAnsi="Arial" w:cs="Arial"/>
          <w:sz w:val="20"/>
          <w:szCs w:val="20"/>
        </w:rPr>
        <w:t xml:space="preserve"> ФГОС ВО, определяется на основе квалификационных требований к военно-профессиональной,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&lt;8&gt;, при этом формирующие их дисциплины (модули) и практики</w:t>
      </w:r>
      <w:proofErr w:type="gramEnd"/>
      <w:r>
        <w:rPr>
          <w:rFonts w:ascii="Arial" w:hAnsi="Arial" w:cs="Arial"/>
          <w:sz w:val="20"/>
          <w:szCs w:val="20"/>
        </w:rPr>
        <w:t xml:space="preserve">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и в часть, формируемую участниками образовательных отношений.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&lt;8&gt;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Часть 2 статьи 81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4263; 2016, N 27, ст. 4160, ст. 4238).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375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&lt;9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&lt;9&gt;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</w:t>
      </w:r>
      <w:r>
        <w:rPr>
          <w:rFonts w:ascii="Arial" w:hAnsi="Arial" w:cs="Arial"/>
          <w:sz w:val="20"/>
          <w:szCs w:val="20"/>
        </w:rPr>
        <w:lastRenderedPageBreak/>
        <w:t>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&lt;10&gt;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&lt;10&gt;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установленной в соответствии с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 с учетом индикаторов достижения компетенций, рекомендуемых ПООП.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специалитета</w:t>
      </w:r>
      <w:proofErr w:type="spell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22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28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должно соответствовать законодательству Российской Федерации &lt;11&gt;.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&lt;11&gt; Федеральный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24, ст. 3751), Федеральный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50, ст. 8074).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находятся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соответствующие организации.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определяет отдельную кафедру или иное структурное подразделение, деятельность которого направлена на реализацию образовательных программ высшего образования по специальностям и направлениям подготовки, входящим в укрупненную группу специальностей и направлений подготовки 10.00.00 "Информационная безопасность".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Минимально необходимый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перечень материально-технического обеспечения включает в себя специально оборудованные помещения для проведения учебных занятий, в том числе: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лаборатории: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физики, </w:t>
      </w:r>
      <w:proofErr w:type="gramStart"/>
      <w:r>
        <w:rPr>
          <w:rFonts w:ascii="Arial" w:hAnsi="Arial" w:cs="Arial"/>
          <w:sz w:val="20"/>
          <w:szCs w:val="20"/>
        </w:rPr>
        <w:t>оснащенную</w:t>
      </w:r>
      <w:proofErr w:type="gramEnd"/>
      <w:r>
        <w:rPr>
          <w:rFonts w:ascii="Arial" w:hAnsi="Arial" w:cs="Arial"/>
          <w:sz w:val="20"/>
          <w:szCs w:val="20"/>
        </w:rPr>
        <w:t xml:space="preserve"> учебно-лабораторными стендами по механике, электричеству и магнетизму, электродинамике, оптике;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электроники и </w:t>
      </w:r>
      <w:proofErr w:type="spellStart"/>
      <w:r>
        <w:rPr>
          <w:rFonts w:ascii="Arial" w:hAnsi="Arial" w:cs="Arial"/>
          <w:sz w:val="20"/>
          <w:szCs w:val="20"/>
        </w:rPr>
        <w:t>схемотехники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оснащенную</w:t>
      </w:r>
      <w:proofErr w:type="gramEnd"/>
      <w:r>
        <w:rPr>
          <w:rFonts w:ascii="Arial" w:hAnsi="Arial" w:cs="Arial"/>
          <w:sz w:val="20"/>
          <w:szCs w:val="20"/>
        </w:rPr>
        <w:t xml:space="preserve"> учебно-лабораторными стендами, средствами для измерения и визуализации частотных и временных характеристик сигналов, средствами для измерения параметров электрических цепей, средствами генерирования сигналов;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цифровой обработки сигналов, </w:t>
      </w:r>
      <w:proofErr w:type="gramStart"/>
      <w:r>
        <w:rPr>
          <w:rFonts w:ascii="Arial" w:hAnsi="Arial" w:cs="Arial"/>
          <w:sz w:val="20"/>
          <w:szCs w:val="20"/>
        </w:rPr>
        <w:t>оснащенную</w:t>
      </w:r>
      <w:proofErr w:type="gramEnd"/>
      <w:r>
        <w:rPr>
          <w:rFonts w:ascii="Arial" w:hAnsi="Arial" w:cs="Arial"/>
          <w:sz w:val="20"/>
          <w:szCs w:val="20"/>
        </w:rPr>
        <w:t xml:space="preserve"> рабочими местами на базе вычислительной техники с поддержкой вычислений общего назначения на графических процессорах, платами цифровой обработки сигналов на базе сигнальных процессоров и программируемых логических интегральных схем, средствами разработки приложений для них;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сетей и систем передачи информации, </w:t>
      </w:r>
      <w:proofErr w:type="gramStart"/>
      <w:r>
        <w:rPr>
          <w:rFonts w:ascii="Arial" w:hAnsi="Arial" w:cs="Arial"/>
          <w:sz w:val="20"/>
          <w:szCs w:val="20"/>
        </w:rPr>
        <w:t>оснащенную</w:t>
      </w:r>
      <w:proofErr w:type="gramEnd"/>
      <w:r>
        <w:rPr>
          <w:rFonts w:ascii="Arial" w:hAnsi="Arial" w:cs="Arial"/>
          <w:sz w:val="20"/>
          <w:szCs w:val="20"/>
        </w:rPr>
        <w:t xml:space="preserve"> рабочими местами на базе вычислительной техники, стендами сетей передачи информации с коммутацией пакетов и коммутацией каналов, структурированной кабельной системой, телекоммуникационным оборудованием, эмулятором активного сетевого оборудования, специализированным программным обеспечением для настройки телекоммуникационного оборудования;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программно-аппаратных средств защиты информации, оснащенную антивирусными программными комплексами, аппаратными средствами аутентификации пользователя, программно-аппаратными комплексами защиты информации от несанкционированного доступа, </w:t>
      </w:r>
      <w:proofErr w:type="gramStart"/>
      <w:r>
        <w:rPr>
          <w:rFonts w:ascii="Arial" w:hAnsi="Arial" w:cs="Arial"/>
          <w:sz w:val="20"/>
          <w:szCs w:val="20"/>
        </w:rPr>
        <w:t>включающими</w:t>
      </w:r>
      <w:proofErr w:type="gramEnd"/>
      <w:r>
        <w:rPr>
          <w:rFonts w:ascii="Arial" w:hAnsi="Arial" w:cs="Arial"/>
          <w:sz w:val="20"/>
          <w:szCs w:val="20"/>
        </w:rPr>
        <w:t xml:space="preserve"> в том числе средства криптографической защиты информации;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технической защиты, информации, </w:t>
      </w:r>
      <w:proofErr w:type="gramStart"/>
      <w:r>
        <w:rPr>
          <w:rFonts w:ascii="Arial" w:hAnsi="Arial" w:cs="Arial"/>
          <w:sz w:val="20"/>
          <w:szCs w:val="20"/>
        </w:rPr>
        <w:t>оснащенную</w:t>
      </w:r>
      <w:proofErr w:type="gramEnd"/>
      <w:r>
        <w:rPr>
          <w:rFonts w:ascii="Arial" w:hAnsi="Arial" w:cs="Arial"/>
          <w:sz w:val="20"/>
          <w:szCs w:val="20"/>
        </w:rPr>
        <w:t xml:space="preserve"> специализированным оборудованием по защите информации от утечки по акустическому, акустоэлектрическому каналам, каналу побочных электромагнитных излучений и наводок, техническими средствами контроля эффективности защиты информации от утечки по указанным каналам;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измерений в телекоммуникационных системах, </w:t>
      </w:r>
      <w:proofErr w:type="gramStart"/>
      <w:r>
        <w:rPr>
          <w:rFonts w:ascii="Arial" w:hAnsi="Arial" w:cs="Arial"/>
          <w:sz w:val="20"/>
          <w:szCs w:val="20"/>
        </w:rPr>
        <w:t>оснащенную</w:t>
      </w:r>
      <w:proofErr w:type="gramEnd"/>
      <w:r>
        <w:rPr>
          <w:rFonts w:ascii="Arial" w:hAnsi="Arial" w:cs="Arial"/>
          <w:sz w:val="20"/>
          <w:szCs w:val="20"/>
        </w:rPr>
        <w:t xml:space="preserve"> рабочими местами на базе вычислительной техники, структурированной кабельной системой, стендами для исследования параметров сетевого трафика, элементами телекоммуникационных систем с различными типами линий связи (проводных, беспроводных), комплектом измерительного оборудования для исследования параметров телекоммуникационных систем;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специально оборудованные кабинеты (классы, аудитории):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информационных технологий, оснащенный рабочими местами на базе вычислительной техники и абонентскими устройствами, подключенными к сети "Интернет" с использованием проводных и (или) беспроводных технологий;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научно-исследовательской работы обучающихся, курсового и дипломного проектирования, </w:t>
      </w:r>
      <w:proofErr w:type="gramStart"/>
      <w:r>
        <w:rPr>
          <w:rFonts w:ascii="Arial" w:hAnsi="Arial" w:cs="Arial"/>
          <w:sz w:val="20"/>
          <w:szCs w:val="20"/>
        </w:rPr>
        <w:t>оснащенный</w:t>
      </w:r>
      <w:proofErr w:type="gramEnd"/>
      <w:r>
        <w:rPr>
          <w:rFonts w:ascii="Arial" w:hAnsi="Arial" w:cs="Arial"/>
          <w:sz w:val="20"/>
          <w:szCs w:val="20"/>
        </w:rPr>
        <w:t xml:space="preserve"> рабочими местами на базе вычислительной техники с набором необходимых для проведения и оформления результатов исследований дополнительных аппаратных и (или) программных средств, а также комплектом оборудования для печати;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аудиторию (защищаемое помещение) для проведения учебных занятий, в ходе которых до обучающихся доводится информация ограниченного доступа, не содержащая сведений, составляющих государственную тайну;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специальную библиотеку (библиотеку литературы ограниченного доступа), предназначенную для хранения и обеспечения использования в образовательном процессе нормативных и методических документов ограниченного доступа.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специализаций N 1 "Мониторинг в телекоммуникационных системах", N 2 "Системы представительской связи", N 3 "Сети специальной связи", N 4 "Системы и сети связи специального назначения", N 5 "Системы специальной связи и информации для органов государственной власти" также: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выделенное помещение (аудитория) для проведения учебных занятий, в ходе которых до обучающихся доводятся сведения, составляющие государственную тайну;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кабинет специальной техники, в том числе шифровальных средств;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кабинет огневой подготовки;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аудитория тактико-специальной (военно-профессиональной, специальной профессиональной) подготовки;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тир (для стрельбы из табельного оружия).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Компьютерные (специализированные) классы и лаборатории, если в них предусмотрены рабочие места на базе вычислительной техники, должны быть оборудованы современной вычислительной техникой из расчета одно рабочее место на каждого обучающегося при проведении занятий в данных классах (лабораториях).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Организация должна иметь лаборатории и (или) специально оборудованные кабинеты (классы, аудитории), обеспечивающие практическую подготовку выпускников в соответствии с каждой реализуемой специализацией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частичная замена оборудования его виртуальными аналогами.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(или) свободно распространяемого программного обеспечения и сертифицированными средствами защиты информации,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3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Доля педагогических работников Организации (исходя из количества замещаемых ставок, приведенного к целочисленным значениям) должна составлять не менее 65 процентов от общего количества лиц, привлекаемых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4.4.6. </w:t>
      </w:r>
      <w:proofErr w:type="gramStart"/>
      <w:r>
        <w:rPr>
          <w:rFonts w:ascii="Arial" w:hAnsi="Arial" w:cs="Arial"/>
          <w:sz w:val="20"/>
          <w:szCs w:val="20"/>
        </w:rPr>
        <w:t>Не менее 55 процентов численности педагогических работников Организации, участвующих в реализации основных образовательных программ высшего образования,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</w:t>
      </w:r>
      <w:proofErr w:type="gramEnd"/>
      <w:r>
        <w:rPr>
          <w:rFonts w:ascii="Arial" w:hAnsi="Arial" w:cs="Arial"/>
          <w:sz w:val="20"/>
          <w:szCs w:val="20"/>
        </w:rPr>
        <w:t xml:space="preserve"> ученое звание, полученное в иностранном государстве и признаваемое в Российской Федерации).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должен принимать участие минимум один педагогический работник Организации, имеющий ученую степень или ученое звание по научной специальности 05.13.19 "Методы и системы защиты информации, информационная безопасность" или по научной специальности, соответствующей направлениям подготовки кадров высшей квалификации по программам подготовки научно-педагогических кадров в адъюнктуре, входящим в укрупненную группу специальностей и направлений подготовки 10.00.00 "Информационная безопасность".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федеральных государственных организациях, осуществляющих подготовку кадров в интересах обороны,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специальных 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 xml:space="preserve">соответствующими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, не менее 10 лет, воинское (специальное) звание не ниже "майор" ("капитан 3 ранга"), а также имеющие боевой опыт или государственные (ведомственные) награды, иди государственные (отраслевые) почетные звания, или государственные премии.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&lt;12&gt;.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&lt;12&gt;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</w:t>
      </w:r>
      <w:r>
        <w:rPr>
          <w:rFonts w:ascii="Arial" w:hAnsi="Arial" w:cs="Arial"/>
          <w:sz w:val="20"/>
          <w:szCs w:val="20"/>
        </w:rPr>
        <w:lastRenderedPageBreak/>
        <w:t>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находится указанная Организация.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AF48A8" w:rsidRDefault="00AF48A8" w:rsidP="00AF48A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</w:t>
      </w:r>
      <w:proofErr w:type="spellStart"/>
      <w:r>
        <w:rPr>
          <w:rFonts w:ascii="Arial" w:hAnsi="Arial" w:cs="Arial"/>
          <w:sz w:val="20"/>
          <w:szCs w:val="20"/>
        </w:rPr>
        <w:t>специалитета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  <w:proofErr w:type="gram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1" w:name="_GoBack"/>
      <w:bookmarkEnd w:id="11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образовательному стандарту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специалитет</w:t>
      </w:r>
      <w:proofErr w:type="spellEnd"/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специальности 10.05.02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Информационная безопасность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телекоммуникационных систем,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26 ноября 2020 г. N 1458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2" w:name="Par375"/>
      <w:bookmarkEnd w:id="12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СПЕЦИАЛИТЕТА ПО СПЕЦИАЛЬНОСТИ 10.05.02</w:t>
      </w:r>
    </w:p>
    <w:p w:rsidR="00AF48A8" w:rsidRDefault="00AF48A8" w:rsidP="00AF48A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ИНФОРМАЦИОННАЯ БЕЗОПАСНОСТЬ ТЕЛЕКОММУНИКАЦИОННЫХ СИСТЕМ</w:t>
      </w:r>
    </w:p>
    <w:p w:rsidR="00AF48A8" w:rsidRDefault="00AF48A8" w:rsidP="00AF4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7"/>
        <w:gridCol w:w="6236"/>
      </w:tblGrid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AF48A8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Связь, информационные и коммуникационные технологии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радиосвязи и телекоммуникациям", утвержденный приказом Министерства труда и социальной защиты Российской Федерации от 19 мая 2014 г. N 318н (зарегистрирован Министерством юстиции Российской Федерации 5 июня 2014 г., регистрационный N 32595),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2017 г., регистрационный N 45230)</w:t>
            </w:r>
            <w:proofErr w:type="gramEnd"/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06.007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"Инженер-проектировщик в области связи (телекоммуникаций)", утвержденный приказом Министерства труда и социальной защиты Российской Федерации от 16 ноября 2020 г. N 785н (зарегистрирован Министерством юстиции Российской Федерации 21 декабря 2020 г., регистрационный N 61610)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"Инженер связи (телекоммуникаций)", утвержденный приказом Министерства труда и социальной защиты Российской Федерации от 31 октября 2014 г. N 866н (зарегистрирован Министерством юстиции Российской Федерации 28 ноября 2014 г., регистрационный N 34971),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., регистрационный N 45230)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"Работник по предоставлению услуг телефонной, телеграфной и радиосвязи", утвержденный приказом Министерства труда и социальной защиты Российской Федерации от 16 ноября 2020 г. N 784н (зарегистрирован Министерством юстиции Российской Федерации 21 декабря 2020 г., регистрационный N 61653)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администрированию сетевых устройств информационно-коммуникационных систем", утвержденный приказом Министерства труда и социальной защиты Российской Федерации от 5 октября 2015 г. N 686н (зарегистрирован Министерством юстиции Российской Федерации 30 октября 2015 г., регистрационный N 39568)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защите информации в телекоммуникационных системах и сетях", утвержденный приказом Министерства труда и социальной защиты Российской Федерации от 3 ноября 2016 г. N 608н (зарегистрирован Министерством юстиции Российской Федерации 25 ноября 2016 г., регистрационный N 44449)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автоматизации информационно-аналитической деятельности в сфере безопасности", утвержденный приказом Министерства труда и социальной защиты Российской Федерации от 9 ноября 2016 г. N 611н (зарегистрирован Министерством юстиции Российской Федерации 22 ноября 2016 г., регистрационный N 44398)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безопасности компьютерных систем и сетей", утвержденный приказом Министерства труда и социальной защиты Российской Федерации от 1 ноября 2016 г. N 598н (зарегистрирован Министерством юстиции Российской Федерации 28 ноября 2016 г., регистрационный N 44464)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защите информации в автоматизированных системах", утвержденный приказом Министерства труда и социальной защиты Российской Федерации от 15 сентября 2016 г. N 522н (зарегистрирован Министерством юстиции Российской Федерации 28 сентября 2016 г., регистрационный N 43857)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технической защите информации", утвержденный приказом Министерства труда и социальной защиты Российской Федерации от 1 ноября 2016 г. N 599н (зарегистрирован Министерством юстиции Российской Федерации 25 ноября 2016 г., регистрационный N 44443)</w:t>
            </w:r>
          </w:p>
        </w:tc>
      </w:tr>
      <w:tr w:rsidR="00AF48A8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Обеспечение безопасности</w:t>
            </w:r>
          </w:p>
        </w:tc>
      </w:tr>
      <w:tr w:rsidR="00AF48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A8" w:rsidRDefault="00AF48A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Профессиональный стандарт, утвержденный приказом Министерства труда и социальной защиты Российской Федерации от 25 декабря 2015 г. N 15с (зарегистрирован Министерством юстиции Российской Федерации 22 января 2016 г., регистрационный N 40706)</w:t>
            </w:r>
          </w:p>
        </w:tc>
      </w:tr>
    </w:tbl>
    <w:p w:rsidR="002A5940" w:rsidRDefault="00AF48A8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D4"/>
    <w:rsid w:val="00671E61"/>
    <w:rsid w:val="00866DC1"/>
    <w:rsid w:val="00AF48A8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39E0AC45E7873D886CE02A41BD46C383064CB979EB6A62ECBAA94F6B7AA4F7827C777046B78E43614F95CDCFE6829BEA8C4AC7W1M0L" TargetMode="External"/><Relationship Id="rId13" Type="http://schemas.openxmlformats.org/officeDocument/2006/relationships/hyperlink" Target="consultantplus://offline/ref=AC39E0AC45E7873D886CE02A41BD46C3820F41BF7CEF6A62ECBAA94F6B7AA4F7827C77724FBCDA162211CC9C82AD8F93FD904ACD0FE3885CW4MAL" TargetMode="External"/><Relationship Id="rId18" Type="http://schemas.openxmlformats.org/officeDocument/2006/relationships/hyperlink" Target="consultantplus://offline/ref=AC39E0AC45E7873D886CE02A41BD46C383064CB979EB6A62ECBAA94F6B7AA4F7827C77724FBDDA142211CC9C82AD8F93FD904ACD0FE3885CW4MAL" TargetMode="External"/><Relationship Id="rId26" Type="http://schemas.openxmlformats.org/officeDocument/2006/relationships/hyperlink" Target="consultantplus://offline/ref=AC39E0AC45E7873D886CE02A41BD46C3820F44BD7AE86A62ECBAA94F6B7AA4F7827C77724FBCDA122C11CC9C82AD8F93FD904ACD0FE3885CW4M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39E0AC45E7873D886CE02A41BD46C3810A43B179EF6A62ECBAA94F6B7AA4F7907C2F7E4FB5C4122D049ACDC4WFM9L" TargetMode="External"/><Relationship Id="rId34" Type="http://schemas.openxmlformats.org/officeDocument/2006/relationships/hyperlink" Target="consultantplus://offline/ref=AC39E0AC45E7873D886CE02A41BD46C3820E40BD77EC6A62ECBAA94F6B7AA4F7827C77724FBCDA122C11CC9C82AD8F93FD904ACD0FE3885CW4MAL" TargetMode="External"/><Relationship Id="rId7" Type="http://schemas.openxmlformats.org/officeDocument/2006/relationships/hyperlink" Target="consultantplus://offline/ref=AC39E0AC45E7873D886CE02A41BD46C3820E4DBE7EE86A62ECBAA94F6B7AA4F7827C77724FBCDA132611CC9C82AD8F93FD904ACD0FE3885CW4MAL" TargetMode="External"/><Relationship Id="rId12" Type="http://schemas.openxmlformats.org/officeDocument/2006/relationships/hyperlink" Target="consultantplus://offline/ref=AC39E0AC45E7873D886CE02A41BD46C3830641B176EF6A62ECBAA94F6B7AA4F7827C77724FBCDD162311CC9C82AD8F93FD904ACD0FE3885CW4MAL" TargetMode="External"/><Relationship Id="rId17" Type="http://schemas.openxmlformats.org/officeDocument/2006/relationships/hyperlink" Target="consultantplus://offline/ref=AC39E0AC45E7873D886CE02A41BD46C383064CB979EB6A62ECBAA94F6B7AA4F7827C77724FBDDA142211CC9C82AD8F93FD904ACD0FE3885CW4MAL" TargetMode="External"/><Relationship Id="rId25" Type="http://schemas.openxmlformats.org/officeDocument/2006/relationships/hyperlink" Target="consultantplus://offline/ref=AC39E0AC45E7873D886CE02A41BD46C3820F41BF7CEF6A62ECBAA94F6B7AA4F7827C77724FBCDA142511CC9C82AD8F93FD904ACD0FE3885CW4MAL" TargetMode="External"/><Relationship Id="rId33" Type="http://schemas.openxmlformats.org/officeDocument/2006/relationships/hyperlink" Target="consultantplus://offline/ref=AC39E0AC45E7873D886CE02A41BD46C3820E42B17DED6A62ECBAA94F6B7AA4F7827C77724FBCDA122C11CC9C82AD8F93FD904ACD0FE3885CW4MA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39E0AC45E7873D886CE02A41BD46C3820F41BF7CEF6A62ECBAA94F6B7AA4F7827C77724FBCDA152711CC9C82AD8F93FD904ACD0FE3885CW4MAL" TargetMode="External"/><Relationship Id="rId20" Type="http://schemas.openxmlformats.org/officeDocument/2006/relationships/hyperlink" Target="consultantplus://offline/ref=AC39E0AC45E7873D886CE02A41BD46C3820F41BF7CEF6A62ECBAA94F6B7AA4F7827C77724FBCDA122311CC9C82AD8F93FD904ACD0FE3885CW4MAL" TargetMode="External"/><Relationship Id="rId29" Type="http://schemas.openxmlformats.org/officeDocument/2006/relationships/hyperlink" Target="consultantplus://offline/ref=AC39E0AC45E7873D886CE02A41BD46C3830947BB79EB6A62ECBAA94F6B7AA4F7827C77724FBCDA132511CC9C82AD8F93FD904ACD0FE3885CW4M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39E0AC45E7873D886CE02A41BD46C3830C47BE7EE96A62ECBAA94F6B7AA4F7827C77724FBCDA152711CC9C82AD8F93FD904ACD0FE3885CW4MAL" TargetMode="External"/><Relationship Id="rId11" Type="http://schemas.openxmlformats.org/officeDocument/2006/relationships/hyperlink" Target="consultantplus://offline/ref=AC39E0AC45E7873D886CE02A41BD46C383064CB979EB6A62ECBAA94F6B7AA4F7827C77724FBCD8162C11CC9C82AD8F93FD904ACD0FE3885CW4MAL" TargetMode="External"/><Relationship Id="rId24" Type="http://schemas.openxmlformats.org/officeDocument/2006/relationships/hyperlink" Target="consultantplus://offline/ref=AC39E0AC45E7873D886CE02A41BD46C3830640BD79EB6A62ECBAA94F6B7AA4F7827C77724FBCD3162211CC9C82AD8F93FD904ACD0FE3885CW4MAL" TargetMode="External"/><Relationship Id="rId32" Type="http://schemas.openxmlformats.org/officeDocument/2006/relationships/hyperlink" Target="consultantplus://offline/ref=AC39E0AC45E7873D886CE02A41BD46C3820E42BF76ED6A62ECBAA94F6B7AA4F7827C77724FBCDA122C11CC9C82AD8F93FD904ACD0FE3885CW4MAL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AC39E0AC45E7873D886CE02A41BD46C3830647BD77EC6A62ECBAA94F6B7AA4F7827C77724FBCDA172C11CC9C82AD8F93FD904ACD0FE3885CW4MAL" TargetMode="External"/><Relationship Id="rId15" Type="http://schemas.openxmlformats.org/officeDocument/2006/relationships/hyperlink" Target="consultantplus://offline/ref=AC39E0AC45E7873D886CE02A41BD46C3820F41BF7CEF6A62ECBAA94F6B7AA4F7827C77724FBCDA142511CC9C82AD8F93FD904ACD0FE3885CW4MAL" TargetMode="External"/><Relationship Id="rId23" Type="http://schemas.openxmlformats.org/officeDocument/2006/relationships/hyperlink" Target="consultantplus://offline/ref=AC39E0AC45E7873D886CE02A41BD46C383064CB977EC6A62ECBAA94F6B7AA4F7907C2F7E4FB5C4122D049ACDC4WFM9L" TargetMode="External"/><Relationship Id="rId28" Type="http://schemas.openxmlformats.org/officeDocument/2006/relationships/hyperlink" Target="consultantplus://offline/ref=AC39E0AC45E7873D886CE02A41BD46C3820F44BE7CE76A62ECBAA94F6B7AA4F7827C77724FBCDA122C11CC9C82AD8F93FD904ACD0FE3885CW4MAL" TargetMode="External"/><Relationship Id="rId36" Type="http://schemas.openxmlformats.org/officeDocument/2006/relationships/hyperlink" Target="consultantplus://offline/ref=AC39E0AC45E7873D886CE02A41BD46C3820F41BF7CEF6A62ECBAA94F6B7AA4F7827C77724FBCDA152711CC9C82AD8F93FD904ACD0FE3885CW4MAL" TargetMode="External"/><Relationship Id="rId10" Type="http://schemas.openxmlformats.org/officeDocument/2006/relationships/hyperlink" Target="consultantplus://offline/ref=AC39E0AC45E7873D886CE02A41BD46C383064CB979EB6A62ECBAA94F6B7AA4F7827C77714EBBD146745ECDC0C6F19C93FC9048C513WEM0L" TargetMode="External"/><Relationship Id="rId19" Type="http://schemas.openxmlformats.org/officeDocument/2006/relationships/hyperlink" Target="consultantplus://offline/ref=AC39E0AC45E7873D886CE02A41BD46C383064CB979EB6A62ECBAA94F6B7AA4F7827C77724FBDDA142211CC9C82AD8F93FD904ACD0FE3885CW4MAL" TargetMode="External"/><Relationship Id="rId31" Type="http://schemas.openxmlformats.org/officeDocument/2006/relationships/hyperlink" Target="consultantplus://offline/ref=AC39E0AC45E7873D886CE02A41BD46C3820E42B17CE66A62ECBAA94F6B7AA4F7827C77724FBCDA122C11CC9C82AD8F93FD904ACD0FE3885CW4M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39E0AC45E7873D886CE02A41BD46C383064CB979EB6A62ECBAA94F6B7AA4F7827C77724FBDDA142211CC9C82AD8F93FD904ACD0FE3885CW4MAL" TargetMode="External"/><Relationship Id="rId14" Type="http://schemas.openxmlformats.org/officeDocument/2006/relationships/hyperlink" Target="consultantplus://offline/ref=AC39E0AC45E7873D886CE02A41BD46C3820F41BF7CEF6A62ECBAA94F6B7AA4F7827C77724FBCDA172511CC9C82AD8F93FD904ACD0FE3885CW4MAL" TargetMode="External"/><Relationship Id="rId22" Type="http://schemas.openxmlformats.org/officeDocument/2006/relationships/hyperlink" Target="consultantplus://offline/ref=AC39E0AC45E7873D886CE02A41BD46C383064CBE78E76A62ECBAA94F6B7AA4F7907C2F7E4FB5C4122D049ACDC4WFM9L" TargetMode="External"/><Relationship Id="rId27" Type="http://schemas.openxmlformats.org/officeDocument/2006/relationships/hyperlink" Target="consultantplus://offline/ref=AC39E0AC45E7873D886CE02A41BD46C3830947B979EA6A62ECBAA94F6B7AA4F7827C77724FBCDA132711CC9C82AD8F93FD904ACD0FE3885CW4MAL" TargetMode="External"/><Relationship Id="rId30" Type="http://schemas.openxmlformats.org/officeDocument/2006/relationships/hyperlink" Target="consultantplus://offline/ref=AC39E0AC45E7873D886CE02A41BD46C381064DBC76E66A62ECBAA94F6B7AA4F7827C77724FBCDA122C11CC9C82AD8F93FD904ACD0FE3885CW4MAL" TargetMode="External"/><Relationship Id="rId35" Type="http://schemas.openxmlformats.org/officeDocument/2006/relationships/hyperlink" Target="consultantplus://offline/ref=AC39E0AC45E7873D886CE02A41BD46C3820E42B17CE86A62ECBAA94F6B7AA4F7827C77724FBCDA122C11CC9C82AD8F93FD904ACD0FE3885CW4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9423</Words>
  <Characters>53715</Characters>
  <Application>Microsoft Office Word</Application>
  <DocSecurity>0</DocSecurity>
  <Lines>447</Lines>
  <Paragraphs>126</Paragraphs>
  <ScaleCrop>false</ScaleCrop>
  <Company/>
  <LinksUpToDate>false</LinksUpToDate>
  <CharactersWithSpaces>63012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2021-08-09T11:11:00Z</dcterms:created>
  <dcterms:modified xsi:type="dcterms:W3CDTF">2021-08-09T11:12:00Z</dcterms:modified>
</cp:coreProperties>
</file>