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33" w:rsidRDefault="004B3133" w:rsidP="004B3133">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4B3133" w:rsidRDefault="004B3133" w:rsidP="004B3133">
      <w:pPr>
        <w:autoSpaceDE w:val="0"/>
        <w:autoSpaceDN w:val="0"/>
        <w:adjustRightInd w:val="0"/>
        <w:spacing w:after="0" w:line="240" w:lineRule="auto"/>
        <w:jc w:val="both"/>
        <w:outlineLvl w:val="0"/>
        <w:rPr>
          <w:rFonts w:ascii="Arial" w:hAnsi="Arial" w:cs="Arial"/>
          <w:sz w:val="20"/>
          <w:szCs w:val="20"/>
        </w:rPr>
      </w:pPr>
    </w:p>
    <w:p w:rsidR="004B3133" w:rsidRDefault="004B3133" w:rsidP="004B313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5 февраля 2015 г. N 35894</w:t>
      </w:r>
    </w:p>
    <w:p w:rsidR="004B3133" w:rsidRDefault="004B3133" w:rsidP="004B3133">
      <w:pPr>
        <w:pBdr>
          <w:top w:val="single" w:sz="6" w:space="0" w:color="auto"/>
        </w:pBdr>
        <w:autoSpaceDE w:val="0"/>
        <w:autoSpaceDN w:val="0"/>
        <w:adjustRightInd w:val="0"/>
        <w:spacing w:before="100" w:after="100" w:line="240" w:lineRule="auto"/>
        <w:jc w:val="both"/>
        <w:rPr>
          <w:rFonts w:ascii="Arial" w:hAnsi="Arial" w:cs="Arial"/>
          <w:sz w:val="2"/>
          <w:szCs w:val="2"/>
        </w:rPr>
      </w:pP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10 декабря 2014 г. N 1567</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38.03.04</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ГОСУДАРСТВЕННОЕ И МУНИЦИПАЛЬНОЕ УПРАВЛЕНИЕ</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БАКАЛАВРИАТА)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5096), приказываю:</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5"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38.03.04 Государственное и муниципальное управление (уровень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17 января 2011 г. N 41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081100 Государственное и муниципальное управление (квалификация (степень) "бакалавр")" (зарегистрирован Министерством юстиции Российской Федерации 31 марта 2011 г., регистрационный N 20353);</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74</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10 декабря 2014 г. N 1567</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5"/>
      <w:bookmarkEnd w:id="0"/>
      <w:r>
        <w:rPr>
          <w:rFonts w:ascii="Arial" w:eastAsiaTheme="minorHAnsi" w:hAnsi="Arial" w:cs="Arial"/>
          <w:color w:val="auto"/>
          <w:sz w:val="20"/>
          <w:szCs w:val="20"/>
        </w:rPr>
        <w:t>ФЕДЕРАЛЬНЫЙ ГОСУДАРСТВЕННЫЙ ОБРАЗОВАТЕЛЬНЫЙ СТАНДАРТ</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БАКАЛАВРИАТ</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4B3133" w:rsidRDefault="004B3133" w:rsidP="004B313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38.03.04 ГОСУДАРСТВЕННОЕ И МУНИЦИПАЛЬНОЕ УПРАВЛЕНИЕ</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38.03.04 Государственное и муниципальное управление (далее соответственно -программа бакалавриата, направление подготовки).</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организациях осуществляется в очной, очно-заочной и заочной формах обучения.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инвалидов и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бакалавриата организация вправе применять электронное обучение и дистанционные образовательные технологии.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4B3133" w:rsidRDefault="004B3133" w:rsidP="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профессиональную служебную деятельность граждан Российской Федерации на должностях государственной гражданской службы Российской Федерации, на должностях государственной гражданской службы субъектов Российской Федерации, на должностях муниципальной службы, направленную на обеспечение исполнения основных функций, административных регламентов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профессиональную деятельность на должностях в государственных и муниципальных предприятиях и учреждениях, в научных и образовательных организациях, в политических партиях, общественно-политических, некоммерческих и коммерческих организациях, направленную на обеспечение исполнения основных функций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 органы государственные власти Российской Федерации, органы государственные власти субъектов Российской Федерации, органы местного самоуправления, государственные и муниципальные предприятия и учреждения, институты гражданского общества, общественные организации, некоммерческие и коммерческие организации, международные организации, научные и образовательные организации.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информационно-методическая;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коммуникативная;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вспомогательно-технологическая (исполнительская);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организационно-регулирующая;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исполнительно-распорядительная.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исполнения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лиц, замещающих государственные и муниципальные должности, осуществление прав и обязанностей государственных и муниципальных предприятий и учреждений, научных и образовательных организаций, политических партий, общественно-политических, некоммерческих и 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реализация управленческих решений, в том числе нормативных актов, направленных на исполнение полномочий государственной власти Российской Федерации, органов государственной власти субъектов Российской Федерации и органов местного самоуправления, лиц, замещающих государственные и муниципальные должности, осуществление прав и обязанностей государственных и муниципальных предприятий и учреждений, научных и образовательных организаций, политических партий, общественно-политических, некоммерческих и 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социально ориентированных мер регулирующего воздействия на общественные отношения и процессы социально-экономического развития;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процессах бюджетного планирования и оценки эффективности бюджетных расходов;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обеспечении рационального использования и контроля ресурсов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планирование деятельности организаций и подразделений, формирование организационной и управленческой структуры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организационное обеспечение деятельности лиц, замещающих государственные должности Российской Федерации, государственные должности субъектов Российской Федерации, должности муниципальной службы;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организационно-административное обеспечение деятельности государственных и муниципальных предприятий и учреждений, научных и образовательных организаций, политических партий, общественно-политических, некоммерческих и 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контроля качества управленческих решений и осуществление административных процессов;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взаимодействия с внешними организациями и гражданами;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содействие развитию механизмов общественного участия в принятии и реализации управленческих решений;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исполнения основных функций, административных регламентов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информационно-методическая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документационное обеспечение деятельности лиц, замещающих государственные должности Российской Федерации, замещающих государственные должности субъектов Российской Федерации, замещающих должности муниципальной службы, лиц на должностях в государственных и муниципальных предприятиях и учреждениях, научных и образовательных организаций, политических партий, общественно-политических, некоммерческих и 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создании и актуализации информационных баз данных для принятия управленческих решений;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информационно-методическая поддержка, подготовка информационно-методических материалов и сопровождение управленческих решений;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сбор и классификационно-методическая обработка информации об имеющихся политических, социально-экономических, организационно-управленческих процессах и тенденциях;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информатизации деятельности соответствующих органов и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защита служебной и конфиденциальной информации, обеспечение открытого доступа граждан к информации в соответствии с положениями законодательства;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коммуникативная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взаимодействия между соответствующими органами и организациями с институтами гражданского общества, средствами массовой коммуникации, гражданами;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разрешении конфликтов в соответствующих органах и организациях;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внутренних коммуникаций;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обеспечении связей с общественностью соответствующих органов и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содействие развитию механизмов общественного участия в принятии и реализации управленческих решений;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поддержка формирования и продвижения имиджа государственной и муниципальной службы, страны и территории на основе современных коммуникативных технологий;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подготовке и проведении коммуникационных кампаний и мероприятий в соответствии с целями и задачами государственного и муниципального управления;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и реализация проектов в области государственного и муниципального управления;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проектировании организационных систем;</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расчетов с целью выявления оптимальных решений при подготовке и реализации проектов;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результатов проектной деятельности;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вспомогательно-технологическая (исполнительская):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делопроизводства и документооборота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действий (административных процедур), обеспечивающих предоставление государственных и муниципальных услуг в соответствии с законодательством Российской Федерации;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технологическое обеспечение служебной деятельности специалистов (по категориям и группам должностей государственной гражданской и муниципальной службы);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исполнения основных функций, административных регламентов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организационно-регулирующая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и реализации управленческих решений, в том числе нормативных актов, направленных на исполнение полномочий государственных органов, органов местного самоуправления, лиц, замещающих государственные и муниципальные должности, на осуществление прав и обязанностей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обеспечении разработки социально ориентированных мер регулирующего воздействия на общественные отношения и процессы социально-экономического развития;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подготовке (разработке) проектов бюджетов различных уровней и оценке эффективности бюджетных расходов;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осуществлении внутреннего контроля использования ресурсов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развитии системы планирования профессиональной деятельности;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управления персоналом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политических партиях, общественно-политических, некоммерческих и коммерческих организациях;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контроле качества управленческих решений и осуществления административных процессов;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исполнительно-распорядительная: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обеспечении ведения делопроизводства и документооборота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политических партиях, общественно-политических, некоммерческих и коммерческих организациях;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действий (административных процедур), обеспечивающих предоставление государственных и муниципальных услуг в соответствии с законодательством Российской Федерации;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в составлении планов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w:t>
      </w:r>
      <w:r>
        <w:rPr>
          <w:rFonts w:ascii="Arial" w:hAnsi="Arial" w:cs="Arial"/>
          <w:sz w:val="20"/>
          <w:szCs w:val="20"/>
        </w:rPr>
        <w:lastRenderedPageBreak/>
        <w:t>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технологическое обеспечение служебной деятельности специалистов (по категориям и группам должностей муниципальной службы);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осуществлении контроля качества управленческих решений и осуществление административных процессов;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сбор, обработка информации и участие в информатизации деятельности соответствующих органов власти и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и реализация проектов в области государственного и муниципального управления.</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бакалавриата, должен обладать следующими общекультурными компетенциями: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общества для формирования гражданской позиции (ОК-2);</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деятельности (ОК-3);</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правовых знаний в различных сферах деятельности (ОК-4);</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коллективе, толерантно воспринимая социальные, этнические, конфессиональные и культурные различия (ОК-6);</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первой помощи, методы защиты в условиях чрезвычайных ситуаций (ОК-9).</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поиска, анализа и использования нормативных и правовых документов в своей профессиональной деятельности (ОПК-1);</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 (ОПК-2);</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организационные структуры, участвовать в 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осуществляемые мероприятия (ОПК-3);</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 (ОПК-4);</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 (ОПК-5);</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определять приоритеты профессиональной деятельности, разрабатывать и эффективно исполнять управленческие решения, в том числе в условиях неопределенности и рисков, применять адекватные инструменты и технологии регулирующего воздействия при реализации управленческого решения (ПК-1);</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 (ПК-2);</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 (ПК-3);</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оценку инвестиционных проектов при различных условиях инвестирования и финансирования (ПК-4);</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информационно-методическая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разрабатывать методические и справочные материалы по вопросам деятельности лиц на должностях государственной гражданской Российской Федерации, государственной службы субъектов Российской Федерации и муниципальной службы, лиц замещающих государственные должности Российской Федерации, замещающих государственные должности субъектов Российской Федерации, должности муниципальной службы, административные должности в государственных и муниципальных предприятиях и учреждениях, в научных и образовательных организациях, политических партиях, общественно-политических, коммерческих и некоммерческих организациях (ПК-5);</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количественного и качественного анализа при оценке состояния экономической, социальной, политической среды,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(ПК-6);</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моделировать административные процессы и процедуры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адаптировать основные математические модели к конкретным задачам управления (ПК-7);</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информационно-коммуникационные технологии в профессиональной деятельности с видением их взаимосвязей и перспектив использования (ПК-8);</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коммуникативная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межличностные, групповые и организационные коммуникации (ПК-9);</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к взаимодействиям в ходе служебной деятельности в соответствии с этическими требованиями к служебному поведению (ПК-10);</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основными технологиями формирования и продвижения имиджа государственной и муниципальной службы, базовыми технологиями формирования общественного мнения (ПК-11);</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(ПК-12);</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современные методы управления проектом, направленные на своевременное получение качественных результатов, определение рисков, эффективное управление ресурсами, готовностью к его реализации с использованием современных инновационных технологий (ПК-13);</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организационную структуру, осуществлять распределение полномочий и ответственности на основе их делегирования (ПК-14);</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вспомогательно-технологическая (исполнительская):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вести делопроизводство и документооборот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научных и образовательных организациях, политических партиях, общественно-политических, коммерческих и некоммерческих организациях (ПК-15);</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технологическое обеспечение служебной деятельности специалистов (по категориям и группам должностей государственной гражданской службы и муниципальной службы) (ПК-16);</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методами самоорганизации рабочего времени, рационального применения ресурсов и эффективного взаимодействовать с другими исполнителями (ПК-17);</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организационно-регулирующая деятельность: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проектировании организационных действий, умением эффективно исполнять служебные (трудовые) обязанности (ПК-18);</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эффективно участвовать в групповой работе на основе знания процессов групповой динамики и принципов формирования команды (ПК-19);</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свободно ориентироваться в правовой системе России и правильно применять нормы права (ПК-20);</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определять параметры качества управленческих решений и осуществления административных процессов, выявлять отклонения и принимать корректирующие меры (ПК-21);</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оценивать соотношение планируемого результата и затрачиваемых ресурсов (ПК-22);</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исполнительно-распорядительная: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(ПК-23);</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технологиями, приемами, обеспечивающими оказание государственных и муниципальных услуг физическим и юридическим лицам (ПК-24);</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организовывать контроль исполнения, проводить оценку качества управленческих решений и осуществление административных процессов (ПК-25);</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владением навыками сбора, обработки информации и участия в информатизации деятельности соответствующих органов власти и организаций (ПК-26);</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участвовать в разработке и реализации проектов в области государственного и муниципального управления (ПК-27).</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2 "Практики", который в полном объеме относится к вариативной части программы.</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9" w:history="1">
        <w:r>
          <w:rPr>
            <w:rFonts w:ascii="Arial" w:hAnsi="Arial" w:cs="Arial"/>
            <w:color w:val="0000FF"/>
            <w:sz w:val="20"/>
            <w:szCs w:val="20"/>
          </w:rPr>
          <w:t>Подпункт 5.2.1</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4B3133" w:rsidRDefault="004B3133" w:rsidP="004B3133">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6"/>
        <w:gridCol w:w="4573"/>
        <w:gridCol w:w="1815"/>
        <w:gridCol w:w="1815"/>
      </w:tblGrid>
      <w:tr w:rsidR="004B3133">
        <w:tc>
          <w:tcPr>
            <w:tcW w:w="6009" w:type="dxa"/>
            <w:gridSpan w:val="2"/>
            <w:vMerge w:val="restart"/>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3630" w:type="dxa"/>
            <w:gridSpan w:val="2"/>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 е.</w:t>
            </w:r>
          </w:p>
        </w:tc>
      </w:tr>
      <w:tr w:rsidR="004B3133">
        <w:tc>
          <w:tcPr>
            <w:tcW w:w="6009" w:type="dxa"/>
            <w:gridSpan w:val="2"/>
            <w:vMerge/>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4B3133">
        <w:tc>
          <w:tcPr>
            <w:tcW w:w="1436"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bookmarkStart w:id="1" w:name="Par224"/>
            <w:bookmarkEnd w:id="1"/>
            <w:r>
              <w:rPr>
                <w:rFonts w:ascii="Arial" w:hAnsi="Arial" w:cs="Arial"/>
                <w:sz w:val="20"/>
                <w:szCs w:val="20"/>
              </w:rPr>
              <w:t>Блок 1</w:t>
            </w: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216 - 222</w:t>
            </w:r>
          </w:p>
        </w:tc>
      </w:tr>
      <w:tr w:rsidR="004B3133">
        <w:tc>
          <w:tcPr>
            <w:tcW w:w="1436" w:type="dxa"/>
            <w:vMerge w:val="restart"/>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96 - 99</w:t>
            </w:r>
          </w:p>
        </w:tc>
      </w:tr>
      <w:tr w:rsidR="004B3133">
        <w:tc>
          <w:tcPr>
            <w:tcW w:w="1436" w:type="dxa"/>
            <w:vMerge/>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both"/>
              <w:rPr>
                <w:rFonts w:ascii="Arial" w:hAnsi="Arial" w:cs="Arial"/>
                <w:sz w:val="20"/>
                <w:szCs w:val="20"/>
              </w:rPr>
            </w:pP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120 - 123</w:t>
            </w:r>
          </w:p>
        </w:tc>
      </w:tr>
      <w:tr w:rsidR="004B3133">
        <w:tc>
          <w:tcPr>
            <w:tcW w:w="1436" w:type="dxa"/>
            <w:vMerge w:val="restart"/>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bookmarkStart w:id="2" w:name="Par235"/>
            <w:bookmarkEnd w:id="2"/>
            <w:r>
              <w:rPr>
                <w:rFonts w:ascii="Arial" w:hAnsi="Arial" w:cs="Arial"/>
                <w:sz w:val="20"/>
                <w:szCs w:val="20"/>
              </w:rPr>
              <w:lastRenderedPageBreak/>
              <w:t>Блок 2</w:t>
            </w: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6 - 12</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9 - 18</w:t>
            </w:r>
          </w:p>
        </w:tc>
      </w:tr>
      <w:tr w:rsidR="004B3133">
        <w:tc>
          <w:tcPr>
            <w:tcW w:w="1436" w:type="dxa"/>
            <w:vMerge/>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both"/>
              <w:rPr>
                <w:rFonts w:ascii="Arial" w:hAnsi="Arial" w:cs="Arial"/>
                <w:sz w:val="20"/>
                <w:szCs w:val="20"/>
              </w:rPr>
            </w:pP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6 - 12</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9 - 18</w:t>
            </w:r>
          </w:p>
        </w:tc>
      </w:tr>
      <w:tr w:rsidR="004B3133">
        <w:tc>
          <w:tcPr>
            <w:tcW w:w="1436" w:type="dxa"/>
            <w:vMerge w:val="restart"/>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bookmarkStart w:id="3" w:name="Par242"/>
            <w:bookmarkEnd w:id="3"/>
            <w:r>
              <w:rPr>
                <w:rFonts w:ascii="Arial" w:hAnsi="Arial" w:cs="Arial"/>
                <w:sz w:val="20"/>
                <w:szCs w:val="20"/>
              </w:rPr>
              <w:t>Блок 3</w:t>
            </w: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4B3133">
        <w:tc>
          <w:tcPr>
            <w:tcW w:w="1436" w:type="dxa"/>
            <w:vMerge/>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both"/>
              <w:rPr>
                <w:rFonts w:ascii="Arial" w:hAnsi="Arial" w:cs="Arial"/>
                <w:sz w:val="20"/>
                <w:szCs w:val="20"/>
              </w:rPr>
            </w:pPr>
          </w:p>
        </w:tc>
        <w:tc>
          <w:tcPr>
            <w:tcW w:w="4573"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4B3133">
        <w:tc>
          <w:tcPr>
            <w:tcW w:w="6009" w:type="dxa"/>
            <w:gridSpan w:val="2"/>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1815" w:type="dxa"/>
            <w:tcBorders>
              <w:top w:val="single" w:sz="4" w:space="0" w:color="auto"/>
              <w:left w:val="single" w:sz="4" w:space="0" w:color="auto"/>
              <w:bottom w:val="single" w:sz="4" w:space="0" w:color="auto"/>
              <w:right w:val="single" w:sz="4" w:space="0" w:color="auto"/>
            </w:tcBorders>
          </w:tcPr>
          <w:p w:rsidR="004B3133" w:rsidRDefault="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ar224" w:history="1">
        <w:r>
          <w:rPr>
            <w:rFonts w:ascii="Arial" w:hAnsi="Arial" w:cs="Arial"/>
            <w:color w:val="0000FF"/>
            <w:sz w:val="20"/>
            <w:szCs w:val="20"/>
          </w:rPr>
          <w:t>Блока 1</w:t>
        </w:r>
      </w:hyperlink>
      <w:r>
        <w:rPr>
          <w:rFonts w:ascii="Arial" w:hAnsi="Arial" w:cs="Arial"/>
          <w:sz w:val="20"/>
          <w:szCs w:val="20"/>
        </w:rP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базовой части </w:t>
      </w:r>
      <w:hyperlink w:anchor="Par224" w:history="1">
        <w:r>
          <w:rPr>
            <w:rFonts w:ascii="Arial" w:hAnsi="Arial" w:cs="Arial"/>
            <w:color w:val="0000FF"/>
            <w:sz w:val="20"/>
            <w:szCs w:val="20"/>
          </w:rPr>
          <w:t>Блока 1</w:t>
        </w:r>
      </w:hyperlink>
      <w:r>
        <w:rPr>
          <w:rFonts w:ascii="Arial" w:hAnsi="Arial" w:cs="Arial"/>
          <w:sz w:val="20"/>
          <w:szCs w:val="20"/>
        </w:rPr>
        <w:t xml:space="preserve"> "Дисциплины (модули)" программы бакалавриата в объеме не менее 72 академических часов (2 зачетные единицы) в очной форме обучения;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235"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 (в том числе технологическая практика, педагогическая практика);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Способы проведения производственной практики: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242"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ar224"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Количество часов, отведенных на занятия лекционного типа в целом по </w:t>
      </w:r>
      <w:hyperlink w:anchor="Par224"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4B3133" w:rsidRDefault="004B3133" w:rsidP="004B313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4B3133" w:rsidRDefault="004B3133" w:rsidP="004B313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autoSpaceDE w:val="0"/>
        <w:autoSpaceDN w:val="0"/>
        <w:adjustRightInd w:val="0"/>
        <w:spacing w:after="0" w:line="240" w:lineRule="auto"/>
        <w:jc w:val="both"/>
        <w:rPr>
          <w:rFonts w:ascii="Arial" w:hAnsi="Arial" w:cs="Arial"/>
          <w:sz w:val="20"/>
          <w:szCs w:val="20"/>
        </w:rPr>
      </w:pPr>
    </w:p>
    <w:p w:rsidR="004B3133" w:rsidRDefault="004B3133" w:rsidP="004B3133">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4B3133">
      <w:bookmarkStart w:id="4" w:name="_GoBack"/>
      <w:bookmarkEnd w:id="4"/>
    </w:p>
    <w:sectPr w:rsidR="00363C1B" w:rsidSect="00180BF2">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35"/>
    <w:rsid w:val="000A1D57"/>
    <w:rsid w:val="002F3ACB"/>
    <w:rsid w:val="004B3133"/>
    <w:rsid w:val="00CD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D8A0CF916DC9B6D0D9CB30DC86DD849FBE30301216190F0991CAB7DC9F8E6FDDC54F6D76AE5BC3BD4AFC968110AA000CCCD6CB91DADBCFJ9V3H" TargetMode="External"/><Relationship Id="rId13" Type="http://schemas.openxmlformats.org/officeDocument/2006/relationships/hyperlink" Target="consultantplus://offline/ref=20D8A0CF916DC9B6D0D9CB30DC86DD849FBD38321C1B190F0991CAB7DC9F8E6FDDC54F6D76AE5FC3BF4AFC968110AA000CCCD6CB91DADBCFJ9V3H" TargetMode="External"/><Relationship Id="rId3" Type="http://schemas.openxmlformats.org/officeDocument/2006/relationships/settings" Target="settings.xml"/><Relationship Id="rId7" Type="http://schemas.openxmlformats.org/officeDocument/2006/relationships/hyperlink" Target="consultantplus://offline/ref=20D8A0CF916DC9B6D0D9CB30DC86DD849FB93E331F15190F0991CAB7DC9F8E6FCFC5176177A941C3B95FAAC7C4J4VDH" TargetMode="External"/><Relationship Id="rId12" Type="http://schemas.openxmlformats.org/officeDocument/2006/relationships/hyperlink" Target="consultantplus://offline/ref=20D8A0CF916DC9B6D0D9CB30DC86DD849FB93A331B15190F0991CAB7DC9F8E6FDDC54F6D76AE5FC3B94AFC968110AA000CCCD6CB91DADBCFJ9V3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0D8A0CF916DC9B6D0D9CB30DC86DD849CB03F311B1B190F0991CAB7DC9F8E6FDDC54F6D76AE5FC6BB4AFC968110AA000CCCD6CB91DADBCFJ9V3H" TargetMode="External"/><Relationship Id="rId11" Type="http://schemas.openxmlformats.org/officeDocument/2006/relationships/hyperlink" Target="consultantplus://offline/ref=20D8A0CF916DC9B6D0D9CB30DC86DD849CB03E3E1F1A190F0991CAB7DC9F8E6FCFC5176177A941C3B95FAAC7C4J4VDH"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20D8A0CF916DC9B6D0D9CB30DC86DD849DB83A3E1D16190F0991CAB7DC9F8E6FCFC5176177A941C3B95FAAC7C4J4VDH" TargetMode="External"/><Relationship Id="rId4" Type="http://schemas.openxmlformats.org/officeDocument/2006/relationships/webSettings" Target="webSettings.xml"/><Relationship Id="rId9" Type="http://schemas.openxmlformats.org/officeDocument/2006/relationships/hyperlink" Target="consultantplus://offline/ref=20D8A0CF916DC9B6D0D9CB30DC86DD849CB13E311F10190F0991CAB7DC9F8E6FDDC54F6D76AE5FC0B84AFC968110AA000CCCD6CB91DADBCFJ9V3H" TargetMode="External"/><Relationship Id="rId14" Type="http://schemas.openxmlformats.org/officeDocument/2006/relationships/hyperlink" Target="consultantplus://offline/ref=20D8A0CF916DC9B6D0D9CB30DC86DD849FBD3A361A13190F0991CAB7DC9F8E6FDDC54F6D76AE5FC3BB4AFC968110AA000CCCD6CB91DADBCFJ9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6991</Words>
  <Characters>39853</Characters>
  <Application>Microsoft Office Word</Application>
  <DocSecurity>0</DocSecurity>
  <Lines>332</Lines>
  <Paragraphs>93</Paragraphs>
  <ScaleCrop>false</ScaleCrop>
  <Company/>
  <LinksUpToDate>false</LinksUpToDate>
  <CharactersWithSpaces>46751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2018-10-17T07:21:00Z</dcterms:created>
  <dcterms:modified xsi:type="dcterms:W3CDTF">2018-10-17T07:21:00Z</dcterms:modified>
</cp:coreProperties>
</file>