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31" w:rsidRDefault="009C1231" w:rsidP="009C1231">
      <w:pPr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</w:rPr>
        <w:t>R</w:t>
      </w:r>
      <w:r w:rsidRPr="009C1231">
        <w:rPr>
          <w:rFonts w:ascii="Times New Roman" w:hAnsi="Times New Roman"/>
        </w:rPr>
        <w:t xml:space="preserve">ussian </w:t>
      </w:r>
      <w:r w:rsidR="0074023D">
        <w:rPr>
          <w:rFonts w:ascii="Times New Roman" w:hAnsi="Times New Roman"/>
        </w:rPr>
        <w:t>S</w:t>
      </w:r>
      <w:r w:rsidRPr="009C1231">
        <w:rPr>
          <w:rFonts w:ascii="Times New Roman" w:hAnsi="Times New Roman"/>
        </w:rPr>
        <w:t xml:space="preserve">tate </w:t>
      </w:r>
      <w:r w:rsidR="0074023D">
        <w:rPr>
          <w:rFonts w:ascii="Times New Roman" w:hAnsi="Times New Roman"/>
        </w:rPr>
        <w:t>H</w:t>
      </w:r>
      <w:r w:rsidR="00E41AFC" w:rsidRPr="009C1231">
        <w:rPr>
          <w:rFonts w:ascii="Times New Roman" w:hAnsi="Times New Roman"/>
        </w:rPr>
        <w:t>ydrometeorological</w:t>
      </w:r>
      <w:r w:rsidRPr="009C1231">
        <w:rPr>
          <w:rFonts w:ascii="Times New Roman" w:hAnsi="Times New Roman"/>
        </w:rPr>
        <w:t xml:space="preserve"> </w:t>
      </w:r>
      <w:r w:rsidR="0074023D">
        <w:rPr>
          <w:rFonts w:ascii="Times New Roman" w:hAnsi="Times New Roman"/>
        </w:rPr>
        <w:t>U</w:t>
      </w:r>
      <w:r w:rsidRPr="009C1231">
        <w:rPr>
          <w:rFonts w:ascii="Times New Roman" w:hAnsi="Times New Roman"/>
        </w:rPr>
        <w:t>niversity</w:t>
      </w:r>
    </w:p>
    <w:p w:rsidR="0074023D" w:rsidRDefault="009C1231" w:rsidP="009C1231">
      <w:pPr>
        <w:jc w:val="center"/>
        <w:rPr>
          <w:lang w:val="en"/>
        </w:rPr>
      </w:pPr>
      <w:r>
        <w:rPr>
          <w:lang w:val="en"/>
        </w:rPr>
        <w:t>A</w:t>
      </w:r>
      <w:r w:rsidR="0074023D">
        <w:rPr>
          <w:lang w:val="en"/>
        </w:rPr>
        <w:t>cademy of Geopolitical Problems</w:t>
      </w:r>
    </w:p>
    <w:p w:rsidR="0074023D" w:rsidRDefault="009C1231" w:rsidP="009C1231">
      <w:pPr>
        <w:jc w:val="center"/>
        <w:rPr>
          <w:lang w:val="en"/>
        </w:rPr>
      </w:pPr>
      <w:r>
        <w:rPr>
          <w:lang w:val="en"/>
        </w:rPr>
        <w:t>Research Division (</w:t>
      </w:r>
      <w:r w:rsidR="0074023D">
        <w:rPr>
          <w:lang w:val="en"/>
        </w:rPr>
        <w:t>Military H</w:t>
      </w:r>
      <w:r>
        <w:rPr>
          <w:lang w:val="en"/>
        </w:rPr>
        <w:t xml:space="preserve">istory of the North-West region </w:t>
      </w:r>
      <w:r w:rsidR="0074023D">
        <w:rPr>
          <w:lang w:val="en"/>
        </w:rPr>
        <w:t>of RF)</w:t>
      </w:r>
    </w:p>
    <w:p w:rsidR="009C1231" w:rsidRDefault="009C1231" w:rsidP="009C1231">
      <w:pPr>
        <w:jc w:val="center"/>
        <w:rPr>
          <w:lang w:val="en"/>
        </w:rPr>
      </w:pPr>
      <w:r>
        <w:rPr>
          <w:lang w:val="en"/>
        </w:rPr>
        <w:t>Research Institute</w:t>
      </w:r>
    </w:p>
    <w:p w:rsidR="009C1231" w:rsidRDefault="009C1231" w:rsidP="009C1231">
      <w:pPr>
        <w:jc w:val="center"/>
        <w:rPr>
          <w:rStyle w:val="shorttext"/>
          <w:lang w:val="en"/>
        </w:rPr>
      </w:pPr>
      <w:r>
        <w:rPr>
          <w:rStyle w:val="shorttext"/>
          <w:lang w:val="en"/>
        </w:rPr>
        <w:t xml:space="preserve">Military Academy of the General Staff </w:t>
      </w:r>
      <w:r w:rsidR="0074023D">
        <w:rPr>
          <w:rStyle w:val="shorttext"/>
          <w:lang w:val="en"/>
        </w:rPr>
        <w:t xml:space="preserve">of the RF </w:t>
      </w:r>
      <w:r>
        <w:rPr>
          <w:rStyle w:val="shorttext"/>
          <w:lang w:val="en"/>
        </w:rPr>
        <w:t>Armed Forces</w:t>
      </w:r>
    </w:p>
    <w:p w:rsidR="009C1231" w:rsidRDefault="009C1231" w:rsidP="009C1231">
      <w:pPr>
        <w:jc w:val="center"/>
        <w:rPr>
          <w:rStyle w:val="shorttext"/>
          <w:lang w:val="en"/>
        </w:rPr>
      </w:pPr>
    </w:p>
    <w:p w:rsidR="009C1231" w:rsidRPr="009203B5" w:rsidRDefault="009C1231" w:rsidP="009C1231">
      <w:pPr>
        <w:jc w:val="center"/>
        <w:rPr>
          <w:rFonts w:ascii="Times New Roman" w:hAnsi="Times New Roman"/>
          <w:b/>
        </w:rPr>
      </w:pPr>
      <w:r w:rsidRPr="009203B5">
        <w:rPr>
          <w:rFonts w:ascii="Times New Roman" w:hAnsi="Times New Roman"/>
          <w:b/>
        </w:rPr>
        <w:t>INFORMATION LETTER</w:t>
      </w:r>
    </w:p>
    <w:p w:rsidR="009C1231" w:rsidRDefault="009C1231" w:rsidP="009C1231">
      <w:pPr>
        <w:jc w:val="center"/>
        <w:rPr>
          <w:rFonts w:ascii="Times New Roman" w:hAnsi="Times New Roman"/>
        </w:rPr>
      </w:pPr>
    </w:p>
    <w:p w:rsidR="009C1231" w:rsidRDefault="009C1231" w:rsidP="009C1231">
      <w:pPr>
        <w:jc w:val="center"/>
        <w:rPr>
          <w:rFonts w:ascii="Times New Roman" w:hAnsi="Times New Roman"/>
        </w:rPr>
      </w:pPr>
      <w:r w:rsidRPr="009C1231">
        <w:rPr>
          <w:rFonts w:ascii="Times New Roman" w:hAnsi="Times New Roman"/>
          <w:b/>
        </w:rPr>
        <w:t>DEAR COLLE</w:t>
      </w:r>
      <w:r>
        <w:rPr>
          <w:rFonts w:ascii="Times New Roman" w:hAnsi="Times New Roman"/>
          <w:b/>
        </w:rPr>
        <w:t>A</w:t>
      </w:r>
      <w:r w:rsidRPr="009C1231">
        <w:rPr>
          <w:rFonts w:ascii="Times New Roman" w:hAnsi="Times New Roman"/>
          <w:b/>
        </w:rPr>
        <w:t>G</w:t>
      </w:r>
      <w:r>
        <w:rPr>
          <w:rFonts w:ascii="Times New Roman" w:hAnsi="Times New Roman"/>
          <w:b/>
        </w:rPr>
        <w:t>U</w:t>
      </w:r>
      <w:r w:rsidRPr="009C1231">
        <w:rPr>
          <w:rFonts w:ascii="Times New Roman" w:hAnsi="Times New Roman"/>
          <w:b/>
        </w:rPr>
        <w:t>ES!</w:t>
      </w:r>
    </w:p>
    <w:p w:rsidR="0074023D" w:rsidRDefault="009C1231" w:rsidP="009C1231">
      <w:pPr>
        <w:jc w:val="center"/>
        <w:rPr>
          <w:lang w:val="en"/>
        </w:rPr>
      </w:pPr>
      <w:r>
        <w:rPr>
          <w:lang w:val="en"/>
        </w:rPr>
        <w:t xml:space="preserve">We </w:t>
      </w:r>
      <w:r w:rsidR="0074023D">
        <w:rPr>
          <w:lang w:val="en"/>
        </w:rPr>
        <w:t>have the pleasure of inviting</w:t>
      </w:r>
      <w:r>
        <w:rPr>
          <w:lang w:val="en"/>
        </w:rPr>
        <w:t xml:space="preserve"> you to participate in the </w:t>
      </w:r>
    </w:p>
    <w:p w:rsidR="009C1231" w:rsidRPr="00E41AFC" w:rsidRDefault="009C1231" w:rsidP="009C1231">
      <w:pPr>
        <w:jc w:val="center"/>
        <w:rPr>
          <w:rFonts w:ascii="Times New Roman" w:hAnsi="Times New Roman"/>
          <w:lang w:val="en"/>
        </w:rPr>
      </w:pPr>
      <w:r>
        <w:rPr>
          <w:lang w:val="en"/>
        </w:rPr>
        <w:t>International Scientific Conference</w:t>
      </w:r>
    </w:p>
    <w:p w:rsidR="00E41AFC" w:rsidRDefault="00E41AFC" w:rsidP="009C1231">
      <w:pPr>
        <w:jc w:val="center"/>
        <w:rPr>
          <w:rFonts w:ascii="Times New Roman" w:hAnsi="Times New Roman"/>
          <w:sz w:val="28"/>
          <w:szCs w:val="28"/>
        </w:rPr>
      </w:pPr>
      <w:r w:rsidRPr="00E41AFC">
        <w:rPr>
          <w:rFonts w:ascii="Times New Roman" w:hAnsi="Times New Roman"/>
          <w:b/>
          <w:sz w:val="28"/>
          <w:szCs w:val="28"/>
        </w:rPr>
        <w:t>February 1917: look over a century</w:t>
      </w:r>
    </w:p>
    <w:p w:rsidR="00E41AFC" w:rsidRDefault="005D0D51" w:rsidP="009C12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</w:t>
      </w:r>
      <w:r w:rsidR="0074023D">
        <w:rPr>
          <w:rFonts w:ascii="Times New Roman" w:hAnsi="Times New Roman"/>
        </w:rPr>
        <w:t xml:space="preserve">will </w:t>
      </w:r>
      <w:r>
        <w:rPr>
          <w:rFonts w:ascii="Times New Roman" w:hAnsi="Times New Roman"/>
        </w:rPr>
        <w:t xml:space="preserve">be held </w:t>
      </w:r>
      <w:r w:rsidR="00117494"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b/>
        </w:rPr>
        <w:t xml:space="preserve">February </w:t>
      </w:r>
      <w:r w:rsidR="00117494">
        <w:rPr>
          <w:rFonts w:ascii="Times New Roman" w:hAnsi="Times New Roman"/>
          <w:b/>
        </w:rPr>
        <w:t xml:space="preserve">28, </w:t>
      </w:r>
      <w:r>
        <w:rPr>
          <w:rFonts w:ascii="Times New Roman" w:hAnsi="Times New Roman"/>
          <w:b/>
        </w:rPr>
        <w:t>2017</w:t>
      </w:r>
    </w:p>
    <w:p w:rsidR="005D0D51" w:rsidRDefault="005D0D51" w:rsidP="009C12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190103 Saint-Petersburg, Rijzski ave., 11, the 4</w:t>
      </w:r>
      <w:r w:rsidR="00A67132">
        <w:rPr>
          <w:rFonts w:ascii="Times New Roman" w:hAnsi="Times New Roman"/>
        </w:rPr>
        <w:t>-th</w:t>
      </w:r>
      <w:r>
        <w:rPr>
          <w:rFonts w:ascii="Times New Roman" w:hAnsi="Times New Roman"/>
        </w:rPr>
        <w:t xml:space="preserve"> floor, assembly hall</w:t>
      </w:r>
    </w:p>
    <w:p w:rsidR="00FA7ECD" w:rsidRDefault="00FA7ECD" w:rsidP="009C1231">
      <w:pPr>
        <w:jc w:val="center"/>
        <w:rPr>
          <w:rFonts w:ascii="Times New Roman" w:hAnsi="Times New Roman"/>
          <w:b/>
        </w:rPr>
      </w:pPr>
    </w:p>
    <w:p w:rsidR="005D0D51" w:rsidRDefault="00117494" w:rsidP="009C123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Guidelines</w:t>
      </w:r>
      <w:r w:rsidR="0059323F" w:rsidRPr="0059323F">
        <w:rPr>
          <w:rFonts w:ascii="Times New Roman" w:hAnsi="Times New Roman"/>
          <w:b/>
        </w:rPr>
        <w:t xml:space="preserve"> of the conference</w:t>
      </w:r>
    </w:p>
    <w:p w:rsidR="009203B5" w:rsidRPr="0059323F" w:rsidRDefault="009203B5" w:rsidP="009C1231">
      <w:pPr>
        <w:jc w:val="center"/>
        <w:rPr>
          <w:rFonts w:ascii="Times New Roman" w:hAnsi="Times New Roman"/>
          <w:b/>
        </w:rPr>
      </w:pPr>
    </w:p>
    <w:p w:rsidR="009C1231" w:rsidRPr="00956221" w:rsidRDefault="00956221" w:rsidP="00956221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56221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World W</w:t>
      </w:r>
      <w:r w:rsidRPr="00956221">
        <w:rPr>
          <w:rFonts w:ascii="Times New Roman" w:hAnsi="Times New Roman"/>
        </w:rPr>
        <w:t xml:space="preserve">ar </w:t>
      </w:r>
      <w:r w:rsidR="00117494">
        <w:rPr>
          <w:rFonts w:ascii="Times New Roman" w:hAnsi="Times New Roman"/>
        </w:rPr>
        <w:t xml:space="preserve">I </w:t>
      </w:r>
      <w:r w:rsidRPr="00956221">
        <w:rPr>
          <w:rFonts w:ascii="Times New Roman" w:hAnsi="Times New Roman"/>
        </w:rPr>
        <w:t>and the February revolution;</w:t>
      </w:r>
    </w:p>
    <w:p w:rsidR="00956221" w:rsidRDefault="00117494" w:rsidP="0095622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internal contradictions in </w:t>
      </w:r>
      <w:r w:rsidR="008F68BA">
        <w:rPr>
          <w:rFonts w:ascii="Times New Roman" w:hAnsi="Times New Roman"/>
        </w:rPr>
        <w:t>Russia and the emergen</w:t>
      </w:r>
      <w:r>
        <w:rPr>
          <w:rFonts w:ascii="Times New Roman" w:hAnsi="Times New Roman"/>
        </w:rPr>
        <w:t>ce of a revolutionary situation</w:t>
      </w:r>
      <w:r w:rsidR="008F68BA">
        <w:rPr>
          <w:rFonts w:ascii="Times New Roman" w:hAnsi="Times New Roman"/>
        </w:rPr>
        <w:t>;</w:t>
      </w:r>
    </w:p>
    <w:p w:rsidR="008F68BA" w:rsidRDefault="00F54037" w:rsidP="0095622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Socio-economic situation in Russia at the beginning of the XX </w:t>
      </w:r>
      <w:r w:rsidR="003519F6">
        <w:rPr>
          <w:rFonts w:ascii="Times New Roman" w:hAnsi="Times New Roman"/>
        </w:rPr>
        <w:t>century</w:t>
      </w:r>
      <w:r>
        <w:rPr>
          <w:rFonts w:ascii="Times New Roman" w:hAnsi="Times New Roman"/>
        </w:rPr>
        <w:t>;</w:t>
      </w:r>
    </w:p>
    <w:p w:rsidR="00F54037" w:rsidRDefault="003519F6" w:rsidP="0095622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Russian military science and industry in 1914 – 1917;</w:t>
      </w:r>
    </w:p>
    <w:p w:rsidR="003519F6" w:rsidRDefault="00A50EE6" w:rsidP="0095622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February revolution in art and literature;</w:t>
      </w:r>
    </w:p>
    <w:p w:rsidR="00A50EE6" w:rsidRDefault="007274B7" w:rsidP="0095622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Socio-philosophical </w:t>
      </w:r>
      <w:r w:rsidR="00117494">
        <w:rPr>
          <w:rFonts w:ascii="Times New Roman" w:hAnsi="Times New Roman"/>
        </w:rPr>
        <w:t>concept</w:t>
      </w:r>
      <w:r>
        <w:rPr>
          <w:rFonts w:ascii="Times New Roman" w:hAnsi="Times New Roman"/>
        </w:rPr>
        <w:t xml:space="preserve"> in Russia </w:t>
      </w:r>
      <w:r w:rsidR="00C9680E">
        <w:rPr>
          <w:rFonts w:ascii="Times New Roman" w:hAnsi="Times New Roman"/>
        </w:rPr>
        <w:t xml:space="preserve">at the beginning </w:t>
      </w:r>
      <w:r>
        <w:rPr>
          <w:rFonts w:ascii="Times New Roman" w:hAnsi="Times New Roman"/>
        </w:rPr>
        <w:t>of the XX century;</w:t>
      </w:r>
    </w:p>
    <w:p w:rsidR="007274B7" w:rsidRDefault="005C6B49" w:rsidP="0095622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Development of natural science </w:t>
      </w:r>
      <w:r w:rsidR="00117494">
        <w:rPr>
          <w:rFonts w:ascii="Times New Roman" w:hAnsi="Times New Roman"/>
        </w:rPr>
        <w:t xml:space="preserve">in Russia </w:t>
      </w:r>
      <w:r>
        <w:rPr>
          <w:rFonts w:ascii="Times New Roman" w:hAnsi="Times New Roman"/>
        </w:rPr>
        <w:t>at the beginning of the XX century;</w:t>
      </w:r>
    </w:p>
    <w:p w:rsidR="005C6B49" w:rsidRPr="00956221" w:rsidRDefault="004B1DAE" w:rsidP="0095622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From Februar</w:t>
      </w:r>
      <w:r w:rsidR="00117494">
        <w:rPr>
          <w:rFonts w:ascii="Times New Roman" w:hAnsi="Times New Roman"/>
        </w:rPr>
        <w:t>y 1917 to October 1917: choosing the</w:t>
      </w:r>
      <w:r>
        <w:rPr>
          <w:rFonts w:ascii="Times New Roman" w:hAnsi="Times New Roman"/>
        </w:rPr>
        <w:t xml:space="preserve"> new path of development of Russia.</w:t>
      </w:r>
    </w:p>
    <w:p w:rsidR="00956221" w:rsidRDefault="00956221">
      <w:pPr>
        <w:rPr>
          <w:rFonts w:ascii="Times New Roman" w:hAnsi="Times New Roman"/>
        </w:rPr>
      </w:pPr>
    </w:p>
    <w:p w:rsidR="00917186" w:rsidRDefault="00117494" w:rsidP="009171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Requirements </w:t>
      </w:r>
      <w:r w:rsidR="00917186" w:rsidRPr="00917186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>or</w:t>
      </w:r>
      <w:r w:rsidR="00917186" w:rsidRPr="00917186">
        <w:rPr>
          <w:rFonts w:ascii="Times New Roman" w:hAnsi="Times New Roman"/>
          <w:b/>
        </w:rPr>
        <w:t xml:space="preserve"> the materials</w:t>
      </w:r>
    </w:p>
    <w:p w:rsidR="009203B5" w:rsidRPr="00917186" w:rsidRDefault="009203B5" w:rsidP="00917186">
      <w:pPr>
        <w:jc w:val="center"/>
        <w:rPr>
          <w:rFonts w:ascii="Times New Roman" w:hAnsi="Times New Roman"/>
          <w:b/>
        </w:rPr>
      </w:pPr>
    </w:p>
    <w:p w:rsidR="00117494" w:rsidRDefault="00117494" w:rsidP="00117494">
      <w:pPr>
        <w:ind w:firstLine="708"/>
        <w:jc w:val="both"/>
        <w:rPr>
          <w:lang w:val="en"/>
        </w:rPr>
      </w:pPr>
      <w:r>
        <w:rPr>
          <w:lang w:val="en"/>
        </w:rPr>
        <w:t>Reports for</w:t>
      </w:r>
      <w:r w:rsidR="00B839F4">
        <w:rPr>
          <w:lang w:val="en"/>
        </w:rPr>
        <w:t xml:space="preserve"> the plenary session </w:t>
      </w:r>
      <w:r>
        <w:rPr>
          <w:lang w:val="en"/>
        </w:rPr>
        <w:t xml:space="preserve">have to be maximum </w:t>
      </w:r>
      <w:r w:rsidR="00B839F4">
        <w:rPr>
          <w:lang w:val="en"/>
        </w:rPr>
        <w:t>15-page</w:t>
      </w:r>
      <w:r>
        <w:rPr>
          <w:lang w:val="en"/>
        </w:rPr>
        <w:t>s</w:t>
      </w:r>
      <w:r w:rsidR="00B839F4">
        <w:rPr>
          <w:lang w:val="en"/>
        </w:rPr>
        <w:t xml:space="preserve"> </w:t>
      </w:r>
      <w:r>
        <w:rPr>
          <w:lang w:val="en"/>
        </w:rPr>
        <w:t xml:space="preserve">long, Reports for the </w:t>
      </w:r>
      <w:r w:rsidR="00C76ED4">
        <w:rPr>
          <w:lang w:val="en"/>
        </w:rPr>
        <w:t>affiliated</w:t>
      </w:r>
      <w:r w:rsidR="00B839F4">
        <w:rPr>
          <w:lang w:val="en"/>
        </w:rPr>
        <w:t xml:space="preserve"> session presentations </w:t>
      </w:r>
      <w:r>
        <w:rPr>
          <w:lang w:val="en"/>
        </w:rPr>
        <w:t>– up to 6 pages (A4).</w:t>
      </w:r>
      <w:r w:rsidR="00B839F4">
        <w:rPr>
          <w:lang w:val="en"/>
        </w:rPr>
        <w:t xml:space="preserve"> </w:t>
      </w:r>
      <w:r>
        <w:rPr>
          <w:lang w:val="en"/>
        </w:rPr>
        <w:t xml:space="preserve">All papers have to be written in DOC or DOCX format using </w:t>
      </w:r>
      <w:r>
        <w:rPr>
          <w:b/>
          <w:lang w:val="en"/>
        </w:rPr>
        <w:t>Microsoft Office</w:t>
      </w:r>
      <w:r w:rsidR="00B839F4">
        <w:rPr>
          <w:lang w:val="en"/>
        </w:rPr>
        <w:t xml:space="preserve"> </w:t>
      </w:r>
      <w:r w:rsidR="00B839F4" w:rsidRPr="00C76ED4">
        <w:rPr>
          <w:b/>
          <w:lang w:val="en"/>
        </w:rPr>
        <w:t>Word</w:t>
      </w:r>
      <w:r>
        <w:rPr>
          <w:b/>
          <w:lang w:val="en"/>
        </w:rPr>
        <w:t>.</w:t>
      </w:r>
      <w:r w:rsidR="00B839F4">
        <w:rPr>
          <w:lang w:val="en"/>
        </w:rPr>
        <w:t xml:space="preserve"> </w:t>
      </w:r>
    </w:p>
    <w:p w:rsidR="00117494" w:rsidRPr="00117494" w:rsidRDefault="00117494" w:rsidP="00117494">
      <w:pPr>
        <w:ind w:firstLine="708"/>
        <w:jc w:val="both"/>
        <w:rPr>
          <w:b/>
          <w:u w:val="single"/>
          <w:lang w:val="en"/>
        </w:rPr>
      </w:pPr>
      <w:r w:rsidRPr="00117494">
        <w:rPr>
          <w:b/>
          <w:u w:val="single"/>
          <w:lang w:val="en"/>
        </w:rPr>
        <w:t xml:space="preserve">Page formatting: </w:t>
      </w:r>
    </w:p>
    <w:p w:rsidR="00117494" w:rsidRDefault="00117494" w:rsidP="00117494">
      <w:pPr>
        <w:ind w:firstLine="708"/>
        <w:jc w:val="both"/>
        <w:rPr>
          <w:lang w:val="en"/>
        </w:rPr>
      </w:pPr>
      <w:r>
        <w:t>Paper Size – A4</w:t>
      </w:r>
    </w:p>
    <w:p w:rsidR="00117494" w:rsidRDefault="00117494" w:rsidP="00117494">
      <w:pPr>
        <w:ind w:firstLine="708"/>
        <w:jc w:val="both"/>
      </w:pPr>
      <w:r>
        <w:t xml:space="preserve">Orientation – Portrait </w:t>
      </w:r>
    </w:p>
    <w:p w:rsidR="00117494" w:rsidRDefault="00117494" w:rsidP="00117494">
      <w:pPr>
        <w:ind w:firstLine="708"/>
        <w:jc w:val="both"/>
      </w:pPr>
      <w:r>
        <w:t xml:space="preserve">Margins (Top, Bottom, Left, Right – 2 cm each) </w:t>
      </w:r>
    </w:p>
    <w:p w:rsidR="00117494" w:rsidRPr="00117494" w:rsidRDefault="00117494" w:rsidP="00117494">
      <w:pPr>
        <w:ind w:firstLine="708"/>
        <w:jc w:val="both"/>
        <w:rPr>
          <w:lang w:val="en"/>
        </w:rPr>
      </w:pPr>
      <w:r w:rsidRPr="00117494">
        <w:rPr>
          <w:lang w:val="en"/>
        </w:rPr>
        <w:t>Font:</w:t>
      </w:r>
      <w:r w:rsidR="00B839F4" w:rsidRPr="00117494">
        <w:rPr>
          <w:lang w:val="en"/>
        </w:rPr>
        <w:t xml:space="preserve"> Times New Roman</w:t>
      </w:r>
      <w:r w:rsidRPr="00117494">
        <w:rPr>
          <w:lang w:val="en"/>
        </w:rPr>
        <w:t xml:space="preserve"> </w:t>
      </w:r>
    </w:p>
    <w:p w:rsidR="00117494" w:rsidRPr="00117494" w:rsidRDefault="00117494" w:rsidP="00117494">
      <w:pPr>
        <w:ind w:firstLine="708"/>
        <w:jc w:val="both"/>
        <w:rPr>
          <w:lang w:val="en"/>
        </w:rPr>
      </w:pPr>
      <w:r w:rsidRPr="00117494">
        <w:rPr>
          <w:lang w:val="en"/>
        </w:rPr>
        <w:t>F</w:t>
      </w:r>
      <w:r w:rsidR="00B839F4" w:rsidRPr="00117494">
        <w:rPr>
          <w:lang w:val="en"/>
        </w:rPr>
        <w:t>ont size</w:t>
      </w:r>
      <w:r w:rsidRPr="00117494">
        <w:rPr>
          <w:lang w:val="en"/>
        </w:rPr>
        <w:t xml:space="preserve">: </w:t>
      </w:r>
      <w:r w:rsidR="00B839F4" w:rsidRPr="00117494">
        <w:rPr>
          <w:lang w:val="en"/>
        </w:rPr>
        <w:t xml:space="preserve">14 </w:t>
      </w:r>
      <w:proofErr w:type="spellStart"/>
      <w:r w:rsidR="00B839F4" w:rsidRPr="00117494">
        <w:rPr>
          <w:lang w:val="en"/>
        </w:rPr>
        <w:t>pt</w:t>
      </w:r>
      <w:proofErr w:type="spellEnd"/>
    </w:p>
    <w:p w:rsidR="00117494" w:rsidRDefault="00117494" w:rsidP="00117494">
      <w:pPr>
        <w:ind w:firstLine="708"/>
        <w:jc w:val="both"/>
        <w:rPr>
          <w:lang w:val="en"/>
        </w:rPr>
      </w:pPr>
      <w:r>
        <w:rPr>
          <w:lang w:val="en"/>
        </w:rPr>
        <w:t xml:space="preserve">Line Spacing: 1.5 </w:t>
      </w:r>
      <w:proofErr w:type="spellStart"/>
      <w:r>
        <w:rPr>
          <w:lang w:val="en"/>
        </w:rPr>
        <w:t>pt</w:t>
      </w:r>
      <w:proofErr w:type="spellEnd"/>
    </w:p>
    <w:p w:rsidR="00117494" w:rsidRDefault="00117494" w:rsidP="00117494">
      <w:pPr>
        <w:ind w:firstLine="708"/>
        <w:jc w:val="both"/>
        <w:rPr>
          <w:lang w:val="en"/>
        </w:rPr>
      </w:pPr>
      <w:r>
        <w:rPr>
          <w:lang w:val="en"/>
        </w:rPr>
        <w:t xml:space="preserve">Paragraph: </w:t>
      </w:r>
      <w:r w:rsidR="00B839F4" w:rsidRPr="00117494">
        <w:rPr>
          <w:lang w:val="en"/>
        </w:rPr>
        <w:t>1.25 cm</w:t>
      </w:r>
    </w:p>
    <w:p w:rsidR="00956221" w:rsidRPr="00B839F4" w:rsidRDefault="00B839F4" w:rsidP="00117494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lang w:val="en"/>
        </w:rPr>
        <w:t xml:space="preserve">All figures, tables, diagrams, graphs should be numbered consecutively in order of their appearance in the text, and </w:t>
      </w:r>
      <w:r w:rsidR="00117494">
        <w:rPr>
          <w:lang w:val="en"/>
        </w:rPr>
        <w:t>captioned</w:t>
      </w:r>
      <w:r>
        <w:rPr>
          <w:lang w:val="en"/>
        </w:rPr>
        <w:t xml:space="preserve">. The </w:t>
      </w:r>
      <w:r w:rsidR="00117494">
        <w:rPr>
          <w:lang w:val="en"/>
        </w:rPr>
        <w:t>captions and numbers of drawings should be written under drawings</w:t>
      </w:r>
      <w:r>
        <w:rPr>
          <w:lang w:val="en"/>
        </w:rPr>
        <w:t xml:space="preserve">, </w:t>
      </w:r>
      <w:r w:rsidR="00117494">
        <w:rPr>
          <w:lang w:val="en"/>
        </w:rPr>
        <w:t xml:space="preserve">the captions and numbers of tables – above </w:t>
      </w:r>
      <w:r>
        <w:rPr>
          <w:lang w:val="en"/>
        </w:rPr>
        <w:t xml:space="preserve">tables. Tables, charts, figures, formulas, graphs should not </w:t>
      </w:r>
      <w:r w:rsidR="0048644F">
        <w:rPr>
          <w:lang w:val="en"/>
        </w:rPr>
        <w:t>cross margins</w:t>
      </w:r>
      <w:r>
        <w:rPr>
          <w:lang w:val="en"/>
        </w:rPr>
        <w:t xml:space="preserve"> (the font</w:t>
      </w:r>
      <w:r w:rsidR="0048644F">
        <w:rPr>
          <w:lang w:val="en"/>
        </w:rPr>
        <w:t xml:space="preserve"> size</w:t>
      </w:r>
      <w:r>
        <w:rPr>
          <w:lang w:val="en"/>
        </w:rPr>
        <w:t xml:space="preserve"> </w:t>
      </w:r>
      <w:r w:rsidR="0048644F">
        <w:rPr>
          <w:lang w:val="en"/>
        </w:rPr>
        <w:t xml:space="preserve">in </w:t>
      </w:r>
      <w:r>
        <w:rPr>
          <w:lang w:val="en"/>
        </w:rPr>
        <w:t xml:space="preserve">tables and figures - not less than </w:t>
      </w:r>
      <w:r w:rsidRPr="0048644F">
        <w:rPr>
          <w:lang w:val="en"/>
        </w:rPr>
        <w:t xml:space="preserve">11 </w:t>
      </w:r>
      <w:proofErr w:type="spellStart"/>
      <w:r w:rsidR="00C76ED4" w:rsidRPr="0048644F">
        <w:rPr>
          <w:lang w:val="en"/>
        </w:rPr>
        <w:t>pt</w:t>
      </w:r>
      <w:proofErr w:type="spellEnd"/>
      <w:r>
        <w:rPr>
          <w:lang w:val="en"/>
        </w:rPr>
        <w:t xml:space="preserve">). </w:t>
      </w:r>
      <w:r w:rsidR="0048644F" w:rsidRPr="0048644F">
        <w:rPr>
          <w:u w:val="single"/>
          <w:lang w:val="en"/>
        </w:rPr>
        <w:t>Do not use hyphenation!</w:t>
      </w:r>
      <w:r w:rsidR="0048644F">
        <w:rPr>
          <w:lang w:val="en"/>
        </w:rPr>
        <w:t xml:space="preserve"> Quoted literature and other sources are numbered consecutively in order of their appearance in the text in square brackets. Do not use </w:t>
      </w:r>
      <w:r>
        <w:rPr>
          <w:lang w:val="en"/>
        </w:rPr>
        <w:t xml:space="preserve">footnotes! References </w:t>
      </w:r>
      <w:r w:rsidR="0048644F">
        <w:rPr>
          <w:lang w:val="en"/>
        </w:rPr>
        <w:t xml:space="preserve">are listed </w:t>
      </w:r>
      <w:r>
        <w:rPr>
          <w:lang w:val="en"/>
        </w:rPr>
        <w:t>at the end of the article.</w:t>
      </w:r>
    </w:p>
    <w:p w:rsidR="000B0135" w:rsidRPr="000B0135" w:rsidRDefault="001118D9" w:rsidP="0048644F">
      <w:pPr>
        <w:ind w:firstLine="708"/>
        <w:jc w:val="both"/>
      </w:pPr>
      <w:r>
        <w:rPr>
          <w:lang w:val="en"/>
        </w:rPr>
        <w:t xml:space="preserve">Applications and materials for publication must be sent </w:t>
      </w:r>
      <w:r w:rsidRPr="00E60C5F">
        <w:rPr>
          <w:b/>
          <w:lang w:val="en"/>
        </w:rPr>
        <w:t>by February 1, 2017</w:t>
      </w:r>
      <w:r>
        <w:rPr>
          <w:lang w:val="en"/>
        </w:rPr>
        <w:t xml:space="preserve"> by mail </w:t>
      </w:r>
      <w:r w:rsidRPr="00E60C5F">
        <w:rPr>
          <w:b/>
          <w:lang w:val="en"/>
        </w:rPr>
        <w:t>kafedra_sgn@rshu.</w:t>
      </w:r>
      <w:r w:rsidR="00E60C5F">
        <w:rPr>
          <w:b/>
          <w:lang w:val="en"/>
        </w:rPr>
        <w:t>ru</w:t>
      </w:r>
      <w:r>
        <w:rPr>
          <w:lang w:val="en"/>
        </w:rPr>
        <w:t xml:space="preserve"> </w:t>
      </w:r>
      <w:r w:rsidR="00E60C5F">
        <w:rPr>
          <w:lang w:val="en"/>
        </w:rPr>
        <w:t xml:space="preserve">or </w:t>
      </w:r>
      <w:r w:rsidR="0048644F">
        <w:rPr>
          <w:lang w:val="en"/>
        </w:rPr>
        <w:t>by post to</w:t>
      </w:r>
      <w:r>
        <w:rPr>
          <w:lang w:val="en"/>
        </w:rPr>
        <w:t xml:space="preserve"> </w:t>
      </w:r>
      <w:r w:rsidRPr="004473D3">
        <w:rPr>
          <w:b/>
          <w:lang w:val="en"/>
        </w:rPr>
        <w:t xml:space="preserve">St. Petersburg, Malookhtinsky prospect, 98, Department of </w:t>
      </w:r>
      <w:r w:rsidR="002A0AC3" w:rsidRPr="004473D3">
        <w:rPr>
          <w:b/>
          <w:lang w:val="en"/>
        </w:rPr>
        <w:t>the</w:t>
      </w:r>
      <w:r w:rsidR="0048644F" w:rsidRPr="004473D3">
        <w:rPr>
          <w:b/>
          <w:lang w:val="en"/>
        </w:rPr>
        <w:t xml:space="preserve"> </w:t>
      </w:r>
      <w:r w:rsidR="000B0135" w:rsidRPr="004473D3">
        <w:rPr>
          <w:b/>
          <w:lang w:val="en"/>
        </w:rPr>
        <w:t>Social and human sciences RSHU</w:t>
      </w:r>
      <w:bookmarkStart w:id="0" w:name="_GoBack"/>
      <w:bookmarkEnd w:id="0"/>
      <w:r w:rsidR="000B0135" w:rsidRPr="004473D3">
        <w:rPr>
          <w:b/>
          <w:lang w:val="en"/>
        </w:rPr>
        <w:t>,</w:t>
      </w:r>
      <w:r w:rsidR="000B0135" w:rsidRPr="004473D3">
        <w:rPr>
          <w:b/>
        </w:rPr>
        <w:t xml:space="preserve"> phone: </w:t>
      </w:r>
      <w:r w:rsidR="000B0135" w:rsidRPr="004473D3">
        <w:rPr>
          <w:b/>
          <w:lang w:val="en"/>
        </w:rPr>
        <w:t>+7</w:t>
      </w:r>
      <w:r w:rsidR="0048644F" w:rsidRPr="004473D3">
        <w:rPr>
          <w:b/>
          <w:lang w:val="en"/>
        </w:rPr>
        <w:t xml:space="preserve"> </w:t>
      </w:r>
      <w:r w:rsidR="000B0135" w:rsidRPr="004473D3">
        <w:rPr>
          <w:b/>
          <w:lang w:val="en"/>
        </w:rPr>
        <w:t>812-633-01-79.</w:t>
      </w:r>
    </w:p>
    <w:p w:rsidR="002A0AC3" w:rsidRDefault="001118D9" w:rsidP="0048644F">
      <w:pPr>
        <w:ind w:firstLine="708"/>
        <w:jc w:val="both"/>
        <w:rPr>
          <w:lang w:val="en"/>
        </w:rPr>
      </w:pPr>
      <w:r>
        <w:rPr>
          <w:lang w:val="en"/>
        </w:rPr>
        <w:lastRenderedPageBreak/>
        <w:t>File</w:t>
      </w:r>
      <w:r w:rsidR="00FB7328">
        <w:rPr>
          <w:lang w:val="en"/>
        </w:rPr>
        <w:t>’s</w:t>
      </w:r>
      <w:r>
        <w:rPr>
          <w:lang w:val="en"/>
        </w:rPr>
        <w:t xml:space="preserve"> Name </w:t>
      </w:r>
      <w:r w:rsidR="0048644F">
        <w:rPr>
          <w:lang w:val="en"/>
        </w:rPr>
        <w:t>of the article should</w:t>
      </w:r>
      <w:r>
        <w:rPr>
          <w:lang w:val="en"/>
        </w:rPr>
        <w:t xml:space="preserve"> contain the name and initials of the author </w:t>
      </w:r>
      <w:r w:rsidR="0048644F">
        <w:rPr>
          <w:lang w:val="en"/>
        </w:rPr>
        <w:t xml:space="preserve">                </w:t>
      </w:r>
      <w:r>
        <w:rPr>
          <w:lang w:val="en"/>
        </w:rPr>
        <w:t>(</w:t>
      </w:r>
      <w:proofErr w:type="spellStart"/>
      <w:r>
        <w:rPr>
          <w:lang w:val="en"/>
        </w:rPr>
        <w:t>eg</w:t>
      </w:r>
      <w:proofErr w:type="spellEnd"/>
      <w:r w:rsidR="0048644F">
        <w:rPr>
          <w:lang w:val="en"/>
        </w:rPr>
        <w:t>.</w:t>
      </w:r>
      <w:r>
        <w:rPr>
          <w:lang w:val="en"/>
        </w:rPr>
        <w:t xml:space="preserve"> Ivanov I</w:t>
      </w:r>
      <w:r w:rsidR="00A64D52">
        <w:rPr>
          <w:lang w:val="en"/>
        </w:rPr>
        <w:t>.</w:t>
      </w:r>
      <w:r>
        <w:rPr>
          <w:lang w:val="en"/>
        </w:rPr>
        <w:t>I</w:t>
      </w:r>
      <w:r w:rsidR="00A64D52">
        <w:rPr>
          <w:lang w:val="en"/>
        </w:rPr>
        <w:t>.</w:t>
      </w:r>
      <w:r>
        <w:rPr>
          <w:lang w:val="en"/>
        </w:rPr>
        <w:t>doc). File</w:t>
      </w:r>
      <w:r w:rsidR="00A64D52">
        <w:rPr>
          <w:lang w:val="en"/>
        </w:rPr>
        <w:t>’s</w:t>
      </w:r>
      <w:r>
        <w:rPr>
          <w:lang w:val="en"/>
        </w:rPr>
        <w:t xml:space="preserve"> name </w:t>
      </w:r>
      <w:r w:rsidR="0048644F">
        <w:rPr>
          <w:lang w:val="en"/>
        </w:rPr>
        <w:t>of</w:t>
      </w:r>
      <w:r>
        <w:rPr>
          <w:lang w:val="en"/>
        </w:rPr>
        <w:t xml:space="preserve"> the</w:t>
      </w:r>
      <w:r w:rsidR="0048644F">
        <w:rPr>
          <w:lang w:val="en"/>
        </w:rPr>
        <w:t xml:space="preserve"> application for participation should</w:t>
      </w:r>
      <w:r>
        <w:rPr>
          <w:lang w:val="en"/>
        </w:rPr>
        <w:t xml:space="preserve"> contain the word "application" and </w:t>
      </w:r>
      <w:r w:rsidR="002A0AC3">
        <w:rPr>
          <w:lang w:val="en"/>
        </w:rPr>
        <w:t>the author’s name (for example, Application Ivanov.doc).</w:t>
      </w:r>
    </w:p>
    <w:p w:rsidR="000F231E" w:rsidRDefault="00010AE0" w:rsidP="000F231E">
      <w:pPr>
        <w:ind w:firstLine="426"/>
        <w:jc w:val="both"/>
        <w:rPr>
          <w:lang w:val="en"/>
        </w:rPr>
      </w:pPr>
      <w:r>
        <w:rPr>
          <w:lang w:val="en"/>
        </w:rPr>
        <w:t xml:space="preserve">Papers for the </w:t>
      </w:r>
      <w:r w:rsidR="001118D9">
        <w:rPr>
          <w:lang w:val="en"/>
        </w:rPr>
        <w:t xml:space="preserve">conference </w:t>
      </w:r>
      <w:r>
        <w:rPr>
          <w:lang w:val="en"/>
        </w:rPr>
        <w:t>will be</w:t>
      </w:r>
      <w:r w:rsidR="001118D9">
        <w:rPr>
          <w:lang w:val="en"/>
        </w:rPr>
        <w:t xml:space="preserve"> publish</w:t>
      </w:r>
      <w:r>
        <w:rPr>
          <w:lang w:val="en"/>
        </w:rPr>
        <w:t>ed in the Journal</w:t>
      </w:r>
      <w:r w:rsidR="001118D9">
        <w:rPr>
          <w:lang w:val="en"/>
        </w:rPr>
        <w:t xml:space="preserve"> indexed </w:t>
      </w:r>
      <w:r>
        <w:rPr>
          <w:lang w:val="en"/>
        </w:rPr>
        <w:t xml:space="preserve">in </w:t>
      </w:r>
      <w:r w:rsidR="001118D9">
        <w:rPr>
          <w:lang w:val="en"/>
        </w:rPr>
        <w:t>database of the RISC</w:t>
      </w:r>
      <w:r w:rsidR="00A64D52">
        <w:rPr>
          <w:lang w:val="en"/>
        </w:rPr>
        <w:t xml:space="preserve"> (</w:t>
      </w:r>
      <w:r w:rsidR="00A64D52">
        <w:rPr>
          <w:rStyle w:val="shorttext"/>
          <w:lang w:val="en"/>
        </w:rPr>
        <w:t>Russian Science Citation Index</w:t>
      </w:r>
      <w:r w:rsidR="00A64D52">
        <w:rPr>
          <w:lang w:val="en"/>
        </w:rPr>
        <w:t>)</w:t>
      </w:r>
      <w:r w:rsidR="001118D9">
        <w:rPr>
          <w:lang w:val="en"/>
        </w:rPr>
        <w:t xml:space="preserve">. The best </w:t>
      </w:r>
      <w:r>
        <w:rPr>
          <w:lang w:val="en"/>
        </w:rPr>
        <w:t>papers</w:t>
      </w:r>
      <w:r w:rsidR="001118D9">
        <w:rPr>
          <w:lang w:val="en"/>
        </w:rPr>
        <w:t xml:space="preserve"> will be published in the journal "Scientific notes of </w:t>
      </w:r>
      <w:r w:rsidR="00A64D52">
        <w:rPr>
          <w:lang w:val="en"/>
        </w:rPr>
        <w:t xml:space="preserve">the </w:t>
      </w:r>
      <w:r w:rsidR="001118D9">
        <w:rPr>
          <w:lang w:val="en"/>
        </w:rPr>
        <w:t xml:space="preserve">Russian State Hydrometeorological University," </w:t>
      </w:r>
      <w:r>
        <w:rPr>
          <w:lang w:val="en"/>
        </w:rPr>
        <w:t>wh</w:t>
      </w:r>
      <w:r w:rsidR="007F21F9">
        <w:rPr>
          <w:lang w:val="en"/>
        </w:rPr>
        <w:t>i</w:t>
      </w:r>
      <w:r>
        <w:rPr>
          <w:lang w:val="en"/>
        </w:rPr>
        <w:t xml:space="preserve">ch </w:t>
      </w:r>
      <w:r w:rsidR="001118D9">
        <w:rPr>
          <w:lang w:val="en"/>
        </w:rPr>
        <w:t xml:space="preserve">is part of a list of peer-reviewed </w:t>
      </w:r>
      <w:r w:rsidR="000F231E">
        <w:rPr>
          <w:lang w:val="en"/>
        </w:rPr>
        <w:t>publications of the Higher Attestation Commission.</w:t>
      </w:r>
    </w:p>
    <w:p w:rsidR="007F21F9" w:rsidRDefault="001118D9" w:rsidP="007F21F9">
      <w:pPr>
        <w:ind w:firstLine="708"/>
        <w:jc w:val="both"/>
        <w:rPr>
          <w:lang w:val="en"/>
        </w:rPr>
      </w:pPr>
      <w:r>
        <w:rPr>
          <w:lang w:val="en"/>
        </w:rPr>
        <w:t xml:space="preserve">The registration fee for the conference is </w:t>
      </w:r>
      <w:r w:rsidRPr="00BD6889">
        <w:rPr>
          <w:b/>
          <w:lang w:val="en"/>
        </w:rPr>
        <w:t>1000 rubles</w:t>
      </w:r>
      <w:r>
        <w:rPr>
          <w:lang w:val="en"/>
        </w:rPr>
        <w:t xml:space="preserve"> and includes the expenses for the organization and </w:t>
      </w:r>
      <w:r w:rsidR="007F21F9">
        <w:rPr>
          <w:lang w:val="en"/>
        </w:rPr>
        <w:t>carrying out the conference</w:t>
      </w:r>
      <w:r w:rsidR="00BD6889">
        <w:rPr>
          <w:lang w:val="en"/>
        </w:rPr>
        <w:t xml:space="preserve"> and </w:t>
      </w:r>
      <w:r w:rsidR="007F21F9">
        <w:rPr>
          <w:lang w:val="en"/>
        </w:rPr>
        <w:t xml:space="preserve">publishing </w:t>
      </w:r>
      <w:r w:rsidR="004E3BA3">
        <w:rPr>
          <w:rStyle w:val="shorttext"/>
          <w:lang w:val="en"/>
        </w:rPr>
        <w:t xml:space="preserve">the </w:t>
      </w:r>
      <w:r w:rsidR="00BD6889">
        <w:rPr>
          <w:rStyle w:val="shorttext"/>
          <w:lang w:val="en"/>
        </w:rPr>
        <w:t>materials</w:t>
      </w:r>
      <w:r w:rsidR="007F21F9">
        <w:rPr>
          <w:rStyle w:val="shorttext"/>
          <w:lang w:val="en"/>
        </w:rPr>
        <w:t xml:space="preserve"> of the Conference</w:t>
      </w:r>
      <w:r>
        <w:rPr>
          <w:lang w:val="en"/>
        </w:rPr>
        <w:t xml:space="preserve">. For </w:t>
      </w:r>
      <w:r w:rsidR="007266BD">
        <w:rPr>
          <w:lang w:val="en"/>
        </w:rPr>
        <w:t>nonresident</w:t>
      </w:r>
      <w:r w:rsidR="007F21F9">
        <w:rPr>
          <w:lang w:val="en"/>
        </w:rPr>
        <w:t xml:space="preserve"> participants mailing the Journal costs </w:t>
      </w:r>
      <w:r w:rsidRPr="004E3BA3">
        <w:rPr>
          <w:b/>
          <w:lang w:val="en"/>
        </w:rPr>
        <w:t>250 rubles</w:t>
      </w:r>
      <w:r>
        <w:rPr>
          <w:lang w:val="en"/>
        </w:rPr>
        <w:t>.</w:t>
      </w:r>
    </w:p>
    <w:p w:rsidR="007266BD" w:rsidRDefault="001118D9" w:rsidP="007F21F9">
      <w:pPr>
        <w:ind w:firstLine="708"/>
        <w:jc w:val="both"/>
        <w:rPr>
          <w:lang w:val="en"/>
        </w:rPr>
      </w:pPr>
      <w:r>
        <w:rPr>
          <w:lang w:val="en"/>
        </w:rPr>
        <w:t xml:space="preserve">Travel and accommodation costs </w:t>
      </w:r>
      <w:r w:rsidR="007F21F9">
        <w:rPr>
          <w:lang w:val="en"/>
        </w:rPr>
        <w:t>are paid by sending organization</w:t>
      </w:r>
      <w:r>
        <w:rPr>
          <w:lang w:val="en"/>
        </w:rPr>
        <w:t xml:space="preserve">. </w:t>
      </w:r>
      <w:r w:rsidR="007F21F9">
        <w:rPr>
          <w:lang w:val="en"/>
        </w:rPr>
        <w:t>For n</w:t>
      </w:r>
      <w:r>
        <w:rPr>
          <w:lang w:val="en"/>
        </w:rPr>
        <w:t xml:space="preserve">onresident </w:t>
      </w:r>
      <w:r w:rsidR="007F21F9">
        <w:rPr>
          <w:lang w:val="en"/>
        </w:rPr>
        <w:t>participant</w:t>
      </w:r>
      <w:r w:rsidR="007266BD">
        <w:rPr>
          <w:lang w:val="en"/>
        </w:rPr>
        <w:t>s</w:t>
      </w:r>
      <w:r>
        <w:rPr>
          <w:lang w:val="en"/>
        </w:rPr>
        <w:t xml:space="preserve"> rooms in the guest hostel sector can be provided</w:t>
      </w:r>
      <w:r w:rsidR="007F21F9">
        <w:rPr>
          <w:lang w:val="en"/>
        </w:rPr>
        <w:t>.</w:t>
      </w:r>
      <w:r>
        <w:rPr>
          <w:lang w:val="en"/>
        </w:rPr>
        <w:t xml:space="preserve"> The approximate cost of living </w:t>
      </w:r>
      <w:r w:rsidR="007F21F9">
        <w:rPr>
          <w:lang w:val="en"/>
        </w:rPr>
        <w:t>i</w:t>
      </w:r>
      <w:r w:rsidR="007266BD">
        <w:rPr>
          <w:lang w:val="en"/>
        </w:rPr>
        <w:t>s from 700 rubles per person per night.</w:t>
      </w:r>
    </w:p>
    <w:p w:rsidR="00956221" w:rsidRPr="001118D9" w:rsidRDefault="001118D9" w:rsidP="007F21F9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lang w:val="en"/>
        </w:rPr>
        <w:t xml:space="preserve">Articles received after </w:t>
      </w:r>
      <w:r w:rsidRPr="005F7A86">
        <w:rPr>
          <w:b/>
          <w:lang w:val="en"/>
        </w:rPr>
        <w:t>February 1, 2017</w:t>
      </w:r>
      <w:r w:rsidR="007F21F9">
        <w:rPr>
          <w:lang w:val="en"/>
        </w:rPr>
        <w:t xml:space="preserve"> </w:t>
      </w:r>
      <w:r>
        <w:rPr>
          <w:lang w:val="en"/>
        </w:rPr>
        <w:t xml:space="preserve">are not considered. </w:t>
      </w:r>
      <w:r w:rsidR="007F21F9">
        <w:rPr>
          <w:lang w:val="en"/>
        </w:rPr>
        <w:t>A</w:t>
      </w:r>
      <w:r>
        <w:rPr>
          <w:lang w:val="en"/>
        </w:rPr>
        <w:t xml:space="preserve">dvertising </w:t>
      </w:r>
      <w:r w:rsidR="007F21F9">
        <w:rPr>
          <w:lang w:val="en"/>
        </w:rPr>
        <w:t xml:space="preserve">publicity </w:t>
      </w:r>
      <w:r>
        <w:rPr>
          <w:lang w:val="en"/>
        </w:rPr>
        <w:t xml:space="preserve">materials as well as </w:t>
      </w:r>
      <w:r w:rsidR="00A26C62">
        <w:rPr>
          <w:lang w:val="en"/>
        </w:rPr>
        <w:t>papers that do not comply with the requirements will</w:t>
      </w:r>
      <w:r>
        <w:rPr>
          <w:lang w:val="en"/>
        </w:rPr>
        <w:t xml:space="preserve"> not</w:t>
      </w:r>
      <w:r w:rsidR="00A26C62">
        <w:rPr>
          <w:lang w:val="en"/>
        </w:rPr>
        <w:t xml:space="preserve"> be</w:t>
      </w:r>
      <w:r>
        <w:rPr>
          <w:lang w:val="en"/>
        </w:rPr>
        <w:t xml:space="preserve"> accepted. The organizing committee reserves the right to select articles and reports </w:t>
      </w:r>
      <w:r w:rsidR="005F7A86">
        <w:rPr>
          <w:lang w:val="en"/>
        </w:rPr>
        <w:t>for</w:t>
      </w:r>
      <w:r>
        <w:rPr>
          <w:lang w:val="en"/>
        </w:rPr>
        <w:t xml:space="preserve"> publication</w:t>
      </w:r>
      <w:r w:rsidR="005F7A86">
        <w:rPr>
          <w:lang w:val="en"/>
        </w:rPr>
        <w:t>.</w:t>
      </w:r>
    </w:p>
    <w:p w:rsidR="009C1231" w:rsidRPr="001118D9" w:rsidRDefault="009C1231">
      <w:pPr>
        <w:rPr>
          <w:rFonts w:ascii="Times New Roman" w:hAnsi="Times New Roman"/>
          <w:sz w:val="20"/>
          <w:szCs w:val="20"/>
        </w:rPr>
      </w:pPr>
    </w:p>
    <w:p w:rsidR="009C1231" w:rsidRPr="00B62D6D" w:rsidRDefault="00B62D6D" w:rsidP="00B62D6D">
      <w:pPr>
        <w:jc w:val="center"/>
        <w:rPr>
          <w:rStyle w:val="shorttext"/>
          <w:b/>
          <w:lang w:val="en"/>
        </w:rPr>
      </w:pPr>
      <w:r w:rsidRPr="00B62D6D">
        <w:rPr>
          <w:rStyle w:val="shorttext"/>
          <w:b/>
          <w:lang w:val="en"/>
        </w:rPr>
        <w:t>A sample of an article</w:t>
      </w:r>
    </w:p>
    <w:p w:rsidR="00B62D6D" w:rsidRDefault="00B62D6D">
      <w:pPr>
        <w:rPr>
          <w:rStyle w:val="shorttext"/>
          <w:lang w:val="en"/>
        </w:rPr>
      </w:pPr>
    </w:p>
    <w:p w:rsidR="00B62D6D" w:rsidRPr="008C0B03" w:rsidRDefault="00B62D6D" w:rsidP="00B62D6D">
      <w:pPr>
        <w:jc w:val="right"/>
        <w:rPr>
          <w:rStyle w:val="shorttext"/>
          <w:b/>
          <w:lang w:val="en"/>
        </w:rPr>
      </w:pPr>
      <w:r w:rsidRPr="008C0B03">
        <w:rPr>
          <w:rStyle w:val="shorttext"/>
          <w:b/>
          <w:lang w:val="en"/>
        </w:rPr>
        <w:t xml:space="preserve">Last name, First name </w:t>
      </w:r>
    </w:p>
    <w:p w:rsidR="00A75458" w:rsidRPr="008C0B03" w:rsidRDefault="00A75458" w:rsidP="00A75458">
      <w:pPr>
        <w:jc w:val="center"/>
        <w:rPr>
          <w:rStyle w:val="shorttext"/>
          <w:b/>
          <w:lang w:val="en"/>
        </w:rPr>
      </w:pPr>
      <w:r w:rsidRPr="008C0B03">
        <w:rPr>
          <w:rStyle w:val="shorttext"/>
          <w:b/>
          <w:lang w:val="en"/>
        </w:rPr>
        <w:t>Organization</w:t>
      </w:r>
    </w:p>
    <w:p w:rsidR="00A75458" w:rsidRPr="008C0B03" w:rsidRDefault="00A75458" w:rsidP="00A75458">
      <w:pPr>
        <w:jc w:val="right"/>
        <w:rPr>
          <w:rStyle w:val="shorttext"/>
          <w:b/>
          <w:lang w:val="en"/>
        </w:rPr>
      </w:pPr>
      <w:r w:rsidRPr="008C0B03">
        <w:rPr>
          <w:rStyle w:val="shorttext"/>
          <w:b/>
          <w:lang w:val="en"/>
        </w:rPr>
        <w:t>City, country</w:t>
      </w:r>
    </w:p>
    <w:p w:rsidR="00A75458" w:rsidRPr="008C0B03" w:rsidRDefault="00A75458" w:rsidP="00157E72">
      <w:pPr>
        <w:jc w:val="center"/>
        <w:rPr>
          <w:rStyle w:val="shorttext"/>
          <w:b/>
          <w:lang w:val="en"/>
        </w:rPr>
      </w:pPr>
      <w:r w:rsidRPr="008C0B03">
        <w:rPr>
          <w:rStyle w:val="shorttext"/>
          <w:b/>
          <w:lang w:val="en"/>
        </w:rPr>
        <w:t>TITLE</w:t>
      </w:r>
      <w:r w:rsidR="00157E72" w:rsidRPr="00157E72">
        <w:rPr>
          <w:rStyle w:val="shorttext"/>
          <w:b/>
          <w:lang w:val="en"/>
        </w:rPr>
        <w:t xml:space="preserve"> </w:t>
      </w:r>
      <w:r w:rsidR="00157E72">
        <w:rPr>
          <w:rStyle w:val="shorttext"/>
          <w:b/>
          <w:lang w:val="en"/>
        </w:rPr>
        <w:t xml:space="preserve">OF THE </w:t>
      </w:r>
      <w:r w:rsidR="00157E72" w:rsidRPr="008C0B03">
        <w:rPr>
          <w:rStyle w:val="shorttext"/>
          <w:b/>
          <w:lang w:val="en"/>
        </w:rPr>
        <w:t>ARTICLE</w:t>
      </w:r>
    </w:p>
    <w:p w:rsidR="00B62D6D" w:rsidRDefault="008C0B03" w:rsidP="008C0B03">
      <w:pPr>
        <w:jc w:val="center"/>
        <w:rPr>
          <w:rStyle w:val="shorttext"/>
          <w:lang w:val="en"/>
        </w:rPr>
      </w:pPr>
      <w:r>
        <w:rPr>
          <w:rStyle w:val="shorttext"/>
          <w:lang w:val="en"/>
        </w:rPr>
        <w:t>Main text</w:t>
      </w:r>
    </w:p>
    <w:p w:rsidR="00EE6A83" w:rsidRDefault="00EE6A83" w:rsidP="008C0B03">
      <w:pPr>
        <w:jc w:val="center"/>
        <w:rPr>
          <w:rStyle w:val="shorttext"/>
          <w:b/>
          <w:lang w:val="en"/>
        </w:rPr>
      </w:pPr>
    </w:p>
    <w:p w:rsidR="00B62D6D" w:rsidRDefault="00E8707F" w:rsidP="008C0B03">
      <w:pPr>
        <w:jc w:val="center"/>
        <w:rPr>
          <w:rStyle w:val="shorttext"/>
          <w:b/>
          <w:lang w:val="en"/>
        </w:rPr>
      </w:pPr>
      <w:r>
        <w:rPr>
          <w:rStyle w:val="shorttext"/>
          <w:b/>
          <w:lang w:val="en"/>
        </w:rPr>
        <w:t xml:space="preserve">List of </w:t>
      </w:r>
      <w:r w:rsidR="008C0B03">
        <w:rPr>
          <w:rStyle w:val="shorttext"/>
          <w:b/>
          <w:lang w:val="en"/>
        </w:rPr>
        <w:t xml:space="preserve">References </w:t>
      </w:r>
    </w:p>
    <w:p w:rsidR="00EE6A83" w:rsidRDefault="00EE6A83" w:rsidP="00EE6A83">
      <w:pPr>
        <w:rPr>
          <w:rStyle w:val="shorttext"/>
          <w:lang w:val="en"/>
        </w:rPr>
      </w:pPr>
    </w:p>
    <w:p w:rsidR="00EE6A83" w:rsidRDefault="00EE6A83" w:rsidP="00EE6A83">
      <w:pPr>
        <w:rPr>
          <w:rStyle w:val="shorttext"/>
          <w:lang w:val="en"/>
        </w:rPr>
      </w:pPr>
    </w:p>
    <w:p w:rsidR="00EE6A83" w:rsidRDefault="00EE6A83" w:rsidP="00EE6A83">
      <w:pPr>
        <w:rPr>
          <w:rStyle w:val="shorttext"/>
          <w:lang w:val="en"/>
        </w:rPr>
      </w:pPr>
    </w:p>
    <w:p w:rsidR="00EE6A83" w:rsidRDefault="00EE6A83" w:rsidP="00EE6A83">
      <w:pPr>
        <w:rPr>
          <w:rStyle w:val="shorttext"/>
          <w:lang w:val="en"/>
        </w:rPr>
      </w:pPr>
    </w:p>
    <w:p w:rsidR="00EE6A83" w:rsidRDefault="00EE6A83" w:rsidP="00EE6A83">
      <w:pPr>
        <w:rPr>
          <w:rStyle w:val="shorttext"/>
          <w:lang w:val="en"/>
        </w:rPr>
      </w:pPr>
    </w:p>
    <w:p w:rsidR="00EE6A83" w:rsidRDefault="00EE6A83" w:rsidP="00EE6A8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53"/>
        <w:gridCol w:w="845"/>
      </w:tblGrid>
      <w:tr w:rsidR="00FF4744" w:rsidTr="00FF4744">
        <w:tc>
          <w:tcPr>
            <w:tcW w:w="8500" w:type="dxa"/>
            <w:gridSpan w:val="2"/>
          </w:tcPr>
          <w:p w:rsidR="00FF4744" w:rsidRPr="00E41AFC" w:rsidRDefault="00FF4744" w:rsidP="00FF4744">
            <w:pPr>
              <w:jc w:val="center"/>
              <w:rPr>
                <w:rFonts w:ascii="Times New Roman" w:hAnsi="Times New Roman"/>
                <w:lang w:val="en"/>
              </w:rPr>
            </w:pPr>
            <w:r w:rsidRPr="00EE6A83">
              <w:rPr>
                <w:b/>
                <w:lang w:val="en"/>
              </w:rPr>
              <w:t xml:space="preserve">Application for participation in the </w:t>
            </w:r>
            <w:r>
              <w:rPr>
                <w:lang w:val="en"/>
              </w:rPr>
              <w:t>International Scientific Conference</w:t>
            </w:r>
          </w:p>
          <w:p w:rsidR="00FF4744" w:rsidRDefault="00FF4744" w:rsidP="00FF4744">
            <w:pPr>
              <w:jc w:val="center"/>
              <w:rPr>
                <w:rStyle w:val="shorttext"/>
                <w:lang w:val="en"/>
              </w:rPr>
            </w:pPr>
            <w:r w:rsidRPr="00E41AFC">
              <w:rPr>
                <w:rFonts w:ascii="Times New Roman" w:hAnsi="Times New Roman"/>
                <w:b/>
                <w:sz w:val="28"/>
                <w:szCs w:val="28"/>
              </w:rPr>
              <w:t>February 1917: look over a century</w:t>
            </w:r>
          </w:p>
        </w:tc>
        <w:tc>
          <w:tcPr>
            <w:tcW w:w="845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FF4744" w:rsidTr="006016A2">
        <w:tc>
          <w:tcPr>
            <w:tcW w:w="2547" w:type="dxa"/>
          </w:tcPr>
          <w:p w:rsidR="00FF4744" w:rsidRPr="00EC3DCE" w:rsidRDefault="00FF4744" w:rsidP="00EE6A83">
            <w:pPr>
              <w:jc w:val="center"/>
              <w:rPr>
                <w:rStyle w:val="shorttext"/>
                <w:lang w:val="en"/>
              </w:rPr>
            </w:pPr>
            <w:r w:rsidRPr="00EC3DCE">
              <w:rPr>
                <w:rStyle w:val="shorttext"/>
                <w:lang w:val="en"/>
              </w:rPr>
              <w:t>Last name, Middle name, First name</w:t>
            </w:r>
          </w:p>
        </w:tc>
        <w:tc>
          <w:tcPr>
            <w:tcW w:w="5953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FF4744" w:rsidTr="006016A2">
        <w:tc>
          <w:tcPr>
            <w:tcW w:w="2547" w:type="dxa"/>
          </w:tcPr>
          <w:p w:rsidR="00EC3DCE" w:rsidRPr="00EC3DCE" w:rsidRDefault="00EC3DCE" w:rsidP="00EC3DCE">
            <w:pPr>
              <w:jc w:val="center"/>
              <w:rPr>
                <w:rStyle w:val="shorttext"/>
                <w:lang w:val="en"/>
              </w:rPr>
            </w:pPr>
            <w:r w:rsidRPr="00EC3DCE">
              <w:rPr>
                <w:rStyle w:val="shorttext"/>
                <w:lang w:val="en"/>
              </w:rPr>
              <w:t>Organization</w:t>
            </w:r>
          </w:p>
          <w:p w:rsidR="00FF4744" w:rsidRPr="00EC3DCE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5953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FF4744" w:rsidTr="006016A2">
        <w:tc>
          <w:tcPr>
            <w:tcW w:w="2547" w:type="dxa"/>
          </w:tcPr>
          <w:p w:rsidR="00FF4744" w:rsidRDefault="00EC3DCE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Academic degree</w:t>
            </w:r>
          </w:p>
        </w:tc>
        <w:tc>
          <w:tcPr>
            <w:tcW w:w="5953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FF4744" w:rsidTr="006016A2">
        <w:tc>
          <w:tcPr>
            <w:tcW w:w="2547" w:type="dxa"/>
          </w:tcPr>
          <w:p w:rsidR="00FF4744" w:rsidRDefault="00EC3DCE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Academic title</w:t>
            </w:r>
          </w:p>
        </w:tc>
        <w:tc>
          <w:tcPr>
            <w:tcW w:w="5953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FF4744" w:rsidTr="006016A2">
        <w:tc>
          <w:tcPr>
            <w:tcW w:w="2547" w:type="dxa"/>
          </w:tcPr>
          <w:p w:rsidR="00FF4744" w:rsidRDefault="00EC3DCE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Position</w:t>
            </w:r>
          </w:p>
        </w:tc>
        <w:tc>
          <w:tcPr>
            <w:tcW w:w="5953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FF4744" w:rsidTr="006016A2">
        <w:tc>
          <w:tcPr>
            <w:tcW w:w="2547" w:type="dxa"/>
          </w:tcPr>
          <w:p w:rsidR="00FF4744" w:rsidRDefault="00EC3DCE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Topic</w:t>
            </w:r>
          </w:p>
        </w:tc>
        <w:tc>
          <w:tcPr>
            <w:tcW w:w="5953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FF4744" w:rsidTr="006016A2">
        <w:tc>
          <w:tcPr>
            <w:tcW w:w="2547" w:type="dxa"/>
          </w:tcPr>
          <w:p w:rsidR="00FF4744" w:rsidRDefault="00EC3DCE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Home address</w:t>
            </w:r>
          </w:p>
        </w:tc>
        <w:tc>
          <w:tcPr>
            <w:tcW w:w="5953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FF4744" w:rsidRDefault="00FF4744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EC3DCE" w:rsidTr="006016A2">
        <w:tc>
          <w:tcPr>
            <w:tcW w:w="2547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Telephone</w:t>
            </w:r>
          </w:p>
        </w:tc>
        <w:tc>
          <w:tcPr>
            <w:tcW w:w="5953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EC3DCE" w:rsidTr="006016A2">
        <w:tc>
          <w:tcPr>
            <w:tcW w:w="2547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E-mail</w:t>
            </w:r>
          </w:p>
        </w:tc>
        <w:tc>
          <w:tcPr>
            <w:tcW w:w="5953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EC3DCE" w:rsidTr="006016A2">
        <w:tc>
          <w:tcPr>
            <w:tcW w:w="2547" w:type="dxa"/>
          </w:tcPr>
          <w:p w:rsidR="00EC3DCE" w:rsidRDefault="003316C6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 xml:space="preserve">Form of participation </w:t>
            </w:r>
          </w:p>
        </w:tc>
        <w:tc>
          <w:tcPr>
            <w:tcW w:w="5953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</w:p>
        </w:tc>
      </w:tr>
      <w:tr w:rsidR="00EC3DCE" w:rsidTr="006016A2">
        <w:tc>
          <w:tcPr>
            <w:tcW w:w="2547" w:type="dxa"/>
          </w:tcPr>
          <w:p w:rsidR="00EC3DCE" w:rsidRDefault="003316C6" w:rsidP="00EE6A83">
            <w:pPr>
              <w:jc w:val="center"/>
              <w:rPr>
                <w:rStyle w:val="shorttext"/>
                <w:lang w:val="en"/>
              </w:rPr>
            </w:pPr>
            <w:r>
              <w:rPr>
                <w:rStyle w:val="shorttext"/>
                <w:lang w:val="en"/>
              </w:rPr>
              <w:t>Data</w:t>
            </w:r>
          </w:p>
        </w:tc>
        <w:tc>
          <w:tcPr>
            <w:tcW w:w="5953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</w:p>
        </w:tc>
        <w:tc>
          <w:tcPr>
            <w:tcW w:w="845" w:type="dxa"/>
          </w:tcPr>
          <w:p w:rsidR="00EC3DCE" w:rsidRDefault="00EC3DCE" w:rsidP="00EE6A83">
            <w:pPr>
              <w:jc w:val="center"/>
              <w:rPr>
                <w:rStyle w:val="shorttext"/>
                <w:lang w:val="en"/>
              </w:rPr>
            </w:pPr>
          </w:p>
        </w:tc>
      </w:tr>
    </w:tbl>
    <w:p w:rsidR="00EE6A83" w:rsidRPr="00EE6A83" w:rsidRDefault="00EE6A83" w:rsidP="00EE6A83">
      <w:pPr>
        <w:jc w:val="center"/>
        <w:rPr>
          <w:rStyle w:val="shorttext"/>
          <w:lang w:val="en"/>
        </w:rPr>
      </w:pPr>
    </w:p>
    <w:p w:rsidR="00EE6A83" w:rsidRPr="00EE6A83" w:rsidRDefault="00EE6A83" w:rsidP="00EE6A83">
      <w:pPr>
        <w:jc w:val="center"/>
        <w:rPr>
          <w:rStyle w:val="shorttext"/>
          <w:lang w:val="en"/>
        </w:rPr>
      </w:pPr>
    </w:p>
    <w:p w:rsidR="00B62D6D" w:rsidRPr="001118D9" w:rsidRDefault="00B62D6D">
      <w:pPr>
        <w:rPr>
          <w:rFonts w:ascii="Times New Roman" w:hAnsi="Times New Roman"/>
          <w:sz w:val="20"/>
          <w:szCs w:val="20"/>
        </w:rPr>
      </w:pPr>
    </w:p>
    <w:sectPr w:rsidR="00B62D6D" w:rsidRPr="0011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B31D5"/>
    <w:multiLevelType w:val="hybridMultilevel"/>
    <w:tmpl w:val="F7E25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31"/>
    <w:rsid w:val="00010AE0"/>
    <w:rsid w:val="00033A46"/>
    <w:rsid w:val="000B0135"/>
    <w:rsid w:val="000F231E"/>
    <w:rsid w:val="001118D9"/>
    <w:rsid w:val="00117494"/>
    <w:rsid w:val="00157E72"/>
    <w:rsid w:val="002A0AC3"/>
    <w:rsid w:val="003316C6"/>
    <w:rsid w:val="003519F6"/>
    <w:rsid w:val="004473D3"/>
    <w:rsid w:val="0048644F"/>
    <w:rsid w:val="004B1DAE"/>
    <w:rsid w:val="004E3BA3"/>
    <w:rsid w:val="0059323F"/>
    <w:rsid w:val="005C6B49"/>
    <w:rsid w:val="005D0D51"/>
    <w:rsid w:val="005F7A86"/>
    <w:rsid w:val="006016A2"/>
    <w:rsid w:val="007266BD"/>
    <w:rsid w:val="007274B7"/>
    <w:rsid w:val="0074023D"/>
    <w:rsid w:val="007F21F9"/>
    <w:rsid w:val="0087030E"/>
    <w:rsid w:val="008C0B03"/>
    <w:rsid w:val="008F68BA"/>
    <w:rsid w:val="00901F2E"/>
    <w:rsid w:val="00917186"/>
    <w:rsid w:val="009203B5"/>
    <w:rsid w:val="00956221"/>
    <w:rsid w:val="00976617"/>
    <w:rsid w:val="009C1231"/>
    <w:rsid w:val="00A26C62"/>
    <w:rsid w:val="00A50EE6"/>
    <w:rsid w:val="00A64D52"/>
    <w:rsid w:val="00A67132"/>
    <w:rsid w:val="00A75458"/>
    <w:rsid w:val="00B62D6D"/>
    <w:rsid w:val="00B839F4"/>
    <w:rsid w:val="00BD6889"/>
    <w:rsid w:val="00C76ED4"/>
    <w:rsid w:val="00C9680E"/>
    <w:rsid w:val="00E053FF"/>
    <w:rsid w:val="00E41AFC"/>
    <w:rsid w:val="00E60C5F"/>
    <w:rsid w:val="00E8707F"/>
    <w:rsid w:val="00EC3DCE"/>
    <w:rsid w:val="00EE6A83"/>
    <w:rsid w:val="00F54037"/>
    <w:rsid w:val="00F70C54"/>
    <w:rsid w:val="00FA7ECD"/>
    <w:rsid w:val="00FB7328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FA2B6-C087-48B9-B353-0466CAE7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31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9C1231"/>
  </w:style>
  <w:style w:type="paragraph" w:styleId="a3">
    <w:name w:val="List Paragraph"/>
    <w:basedOn w:val="a"/>
    <w:uiPriority w:val="34"/>
    <w:qFormat/>
    <w:rsid w:val="00956221"/>
    <w:pPr>
      <w:ind w:left="720"/>
      <w:contextualSpacing/>
    </w:pPr>
  </w:style>
  <w:style w:type="table" w:styleId="a4">
    <w:name w:val="Table Grid"/>
    <w:basedOn w:val="a1"/>
    <w:uiPriority w:val="39"/>
    <w:rsid w:val="00FF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Эрнест Романович Эстрин</dc:creator>
  <cp:keywords/>
  <dc:description/>
  <cp:lastModifiedBy>Эрнест Романович Эстрин</cp:lastModifiedBy>
  <cp:revision>3</cp:revision>
  <dcterms:created xsi:type="dcterms:W3CDTF">2016-08-19T10:11:00Z</dcterms:created>
  <dcterms:modified xsi:type="dcterms:W3CDTF">2016-09-22T06:43:00Z</dcterms:modified>
</cp:coreProperties>
</file>